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DAX20-0402-3_IT人材白書2018</w:t>
      </w:r>
    </w:p>
    <w:p>
      <w:pPr>
        <w:pStyle w:val="Heading1"/>
        <w:numPr>
          <w:ilvl w:val="0"/>
          <w:numId w:val="104"/>
        </w:numPr>
      </w:pPr>
      <w:r>
        <w:t>改版履歴</w:t>
      </w:r>
    </w:p>
    <w:p>
      <w:pPr>
        <w:pStyle w:val="Heading2"/>
        <w:numPr>
          <w:ilvl w:val="1"/>
          <w:numId w:val="104"/>
        </w:numPr>
      </w:pPr>
      <w:r>
        <w:t>【2018年4月IPA】</w:t>
      </w:r>
    </w:p>
    <w:p>
      <w:pPr>
        <w:pStyle w:val="Heading1"/>
        <w:numPr>
          <w:ilvl w:val="0"/>
          <w:numId w:val="104"/>
        </w:numPr>
      </w:pPr>
      <w:r>
        <w:t>第1部「IT人材白書2018」の概要</w:t>
      </w:r>
    </w:p>
    <w:p>
      <w:pPr>
        <w:pStyle w:val="Heading2"/>
        <w:numPr>
          <w:ilvl w:val="1"/>
          <w:numId w:val="104"/>
        </w:numPr>
      </w:pPr>
      <w:r>
        <w:t>第1章「IT人材白書2018」のメッセージとポイント</w:t>
      </w:r>
    </w:p>
    <w:p>
      <w:pPr>
        <w:numPr>
          <w:ilvl w:val="2"/>
          <w:numId w:val="104"/>
        </w:numPr>
      </w:pPr>
      <w:r>
        <w:t>１節　　「IT人材白書2018」のメッセージ</w:t>
      </w:r>
    </w:p>
    <w:p>
      <w:pPr>
        <w:numPr>
          <w:ilvl w:val="3"/>
          <w:numId w:val="104"/>
        </w:numPr>
      </w:pPr>
      <w:r>
        <w:t>1.サブタイトルに込めた意図</w:t>
      </w:r>
    </w:p>
    <w:p>
      <w:pPr>
        <w:numPr>
          <w:ilvl w:val="4"/>
          <w:numId w:val="104"/>
        </w:numPr>
      </w:pPr>
      <w:r>
        <w:t>Society 5.0 の主役たれ</w:t>
      </w:r>
    </w:p>
    <w:p>
      <w:pPr>
        <w:numPr>
          <w:ilvl w:val="4"/>
          <w:numId w:val="104"/>
        </w:numPr>
      </w:pPr>
      <w:r>
        <w:t>～企業・組織から、 個人・チームの時代へ～</w:t>
      </w:r>
    </w:p>
    <w:p>
      <w:pPr>
        <w:numPr>
          <w:ilvl w:val="3"/>
          <w:numId w:val="104"/>
        </w:numPr>
      </w:pPr>
      <w:r>
        <w:t>2. IT 企業、 ユーザー企業、 IT人材個人に向けたメッセージ</w:t>
      </w:r>
    </w:p>
    <w:p>
      <w:pPr>
        <w:numPr>
          <w:ilvl w:val="4"/>
          <w:numId w:val="104"/>
        </w:numPr>
      </w:pPr>
      <w:r>
        <w:t>IT企業</w:t>
      </w:r>
    </w:p>
    <w:p>
      <w:pPr>
        <w:numPr>
          <w:ilvl w:val="4"/>
          <w:numId w:val="104"/>
        </w:numPr>
      </w:pPr>
      <w:r>
        <w:t>ユーザー企業</w:t>
      </w:r>
    </w:p>
    <w:p>
      <w:pPr>
        <w:numPr>
          <w:ilvl w:val="5"/>
          <w:numId w:val="104"/>
        </w:numPr>
      </w:pPr>
      <w:r>
        <w:t>IT人材は、 IT活用をリードしていく存在でなければならない。 ユーザー企業のすべてのIT人材は、 IT人材ならではの経験や能力を生かし、 高い技術力を持ち、 IT企業、 ベンチャー企業、 事業部門、 IT部門など多岐に渡るIT戦略パートナーの見極めを行い、 企業や組織の枠を超えて、 新しい価値の提供に寄与するべきである。</w:t>
      </w:r>
    </w:p>
    <w:p>
      <w:pPr>
        <w:numPr>
          <w:ilvl w:val="4"/>
          <w:numId w:val="104"/>
        </w:numPr>
      </w:pPr>
      <w:r>
        <w:t>IT人材個人</w:t>
      </w:r>
    </w:p>
    <w:p>
      <w:pPr>
        <w:numPr>
          <w:ilvl w:val="5"/>
          <w:numId w:val="104"/>
        </w:numPr>
      </w:pPr>
      <w:r>
        <w:t>現状に安住することなく、 企業の枠を超えた人脈を拡げ、 さらに技術を高め、 スキルを磨き、 装備し、 IT人材の知見や経験で次の時代をリードする価値を創造するプロになり、 自らのチャンスを掴んで主役になれ！！</w:t>
      </w:r>
    </w:p>
    <w:p>
      <w:pPr>
        <w:numPr>
          <w:ilvl w:val="2"/>
          <w:numId w:val="104"/>
        </w:numPr>
      </w:pPr>
      <w:r>
        <w:t>２節　　「IT人材白書2018」のポイント</w:t>
      </w:r>
    </w:p>
    <w:p>
      <w:pPr>
        <w:numPr>
          <w:ilvl w:val="3"/>
          <w:numId w:val="104"/>
        </w:numPr>
      </w:pPr>
      <w:r>
        <w:t>1. デジタル変革におけるIT 事業・IT 業務とIT人材の現状</w:t>
      </w:r>
    </w:p>
    <w:p>
      <w:pPr>
        <w:numPr>
          <w:ilvl w:val="4"/>
          <w:numId w:val="104"/>
        </w:numPr>
      </w:pPr>
      <w:r>
        <w:t>図表1-1-1 特性の違いによるIT事業・IT業務の分類</w:t>
      </w:r>
    </w:p>
    <w:p>
      <w:pPr>
        <w:numPr>
          <w:ilvl w:val="5"/>
          <w:numId w:val="104"/>
        </w:numPr>
      </w:pPr>
      <w:r>
        <w:t>Subtopic</w:t>
      </w:r>
    </w:p>
    <w:p>
      <w:pPr>
        <w:numPr>
          <w:ilvl w:val="0"/>
          <w:numId w:val="0"/>
        </w:numPr>
        <w:ind w:left="1760"/>
      </w:pPr>
    </w:p>
    <w:p>
      <w:pPr>
        <w:numPr>
          <w:ilvl w:val="0"/>
          <w:numId w:val="0"/>
        </w:numPr>
        <w:ind w:left="1760"/>
      </w:pPr>
      <w:r>
        <w:drawing>
          <wp:anchor simplePos="0" relativeHeight="251658240" behindDoc="0" locked="0" layoutInCell="1" allowOverlap="1">
            <wp:simplePos x="0" y="0"/>
            <wp:positionH relativeFrom="column">
              <wp:posOffset>1117600</wp:posOffset>
            </wp:positionH>
            <wp:positionV relativeFrom="line">
              <wp:posOffset>1270</wp:posOffset>
            </wp:positionV>
            <wp:extent cx="4282440" cy="2003349"/>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4282440" cy="2003349"/>
                    </a:xfrm>
                    <a:prstGeom prst="rect">
                      <a:avLst/>
                    </a:prstGeom>
                  </pic:spPr>
                </pic:pic>
              </a:graphicData>
            </a:graphic>
          </wp:anchor>
        </w:drawing>
      </w:r>
    </w:p>
    <w:p>
      <w:pPr>
        <w:numPr>
          <w:ilvl w:val="4"/>
          <w:numId w:val="104"/>
        </w:numPr>
      </w:pPr>
      <w:r>
        <w:t>特性別IT事業・IT業務の拡大傾向～従業員規模1,000名以下の企業では“価値創造型拡大傾向”は3割未満～</w:t>
      </w:r>
    </w:p>
    <w:p>
      <w:pPr>
        <w:numPr>
          <w:ilvl w:val="5"/>
          <w:numId w:val="104"/>
        </w:numPr>
      </w:pPr>
      <w:r>
        <w:t>図表1-1-2 特性別IT事業・IT業務の拡大傾向【従業員規模別】</w:t>
      </w:r>
    </w:p>
    <w:p>
      <w:pPr>
        <w:numPr>
          <w:ilvl w:val="5"/>
          <w:numId w:val="104"/>
        </w:numPr>
      </w:pPr>
      <w:r>
        <w:t>Subtopic</w:t>
      </w:r>
    </w:p>
    <w:p>
      <w:pPr>
        <w:numPr>
          <w:ilvl w:val="0"/>
          <w:numId w:val="0"/>
        </w:numPr>
        <w:ind w:left="1760"/>
      </w:pPr>
    </w:p>
    <w:p>
      <w:pPr>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282440" cy="3536587"/>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282440" cy="3536587"/>
                    </a:xfrm>
                    <a:prstGeom prst="rect">
                      <a:avLst/>
                    </a:prstGeom>
                  </pic:spPr>
                </pic:pic>
              </a:graphicData>
            </a:graphic>
          </wp:anchor>
        </w:drawing>
      </w:r>
    </w:p>
    <w:p>
      <w:pPr>
        <w:numPr>
          <w:ilvl w:val="4"/>
          <w:numId w:val="104"/>
        </w:numPr>
      </w:pPr>
      <w:r>
        <w:t>特性別“質”の不足感～価値創造型の方がよりIT人材の“質”の不足感が高い～</w:t>
      </w:r>
    </w:p>
    <w:p>
      <w:pPr>
        <w:numPr>
          <w:ilvl w:val="5"/>
          <w:numId w:val="104"/>
        </w:numPr>
      </w:pPr>
      <w:r>
        <w:t>Subtopic</w:t>
      </w:r>
    </w:p>
    <w:p>
      <w:pPr>
        <w:numPr>
          <w:ilvl w:val="0"/>
          <w:numId w:val="0"/>
        </w:numPr>
        <w:ind w:left="1760"/>
      </w:pPr>
    </w:p>
    <w:p>
      <w:pPr>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282440" cy="1305243"/>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282440" cy="1305243"/>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282440" cy="1303351"/>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282440" cy="1303351"/>
                    </a:xfrm>
                    <a:prstGeom prst="rect">
                      <a:avLst/>
                    </a:prstGeom>
                  </pic:spPr>
                </pic:pic>
              </a:graphicData>
            </a:graphic>
          </wp:anchor>
        </w:drawing>
      </w:r>
    </w:p>
    <w:p>
      <w:pPr>
        <w:numPr>
          <w:ilvl w:val="4"/>
          <w:numId w:val="104"/>
        </w:numPr>
      </w:pPr>
      <w:r>
        <w:t>実務者層のIT人材に求められている“質”の違い～価値創造型は「独創性・創造性」が求められている～</w:t>
      </w:r>
    </w:p>
    <w:p>
      <w:pPr>
        <w:numPr>
          <w:ilvl w:val="5"/>
          <w:numId w:val="104"/>
        </w:numPr>
      </w:pPr>
      <w:r>
        <w:t>図表1-1-5 実務者層に求められている“質”の特性による違い</w:t>
      </w:r>
    </w:p>
    <w:p>
      <w:pPr>
        <w:numPr>
          <w:ilvl w:val="5"/>
          <w:numId w:val="104"/>
        </w:numPr>
      </w:pPr>
      <w:r>
        <w:t>Subtopic</w:t>
      </w:r>
    </w:p>
    <w:p>
      <w:pPr>
        <w:numPr>
          <w:ilvl w:val="0"/>
          <w:numId w:val="0"/>
        </w:numPr>
        <w:ind w:left="1760"/>
      </w:pPr>
    </w:p>
    <w:p>
      <w:pPr>
        <w:numPr>
          <w:ilvl w:val="0"/>
          <w:numId w:val="0"/>
        </w:numPr>
        <w:ind w:left="1760"/>
      </w:pPr>
      <w:r>
        <w:drawing>
          <wp:anchor simplePos="0" relativeHeight="251662336" behindDoc="0" locked="0" layoutInCell="1" allowOverlap="1">
            <wp:simplePos x="0" y="0"/>
            <wp:positionH relativeFrom="column">
              <wp:posOffset>1117600</wp:posOffset>
            </wp:positionH>
            <wp:positionV relativeFrom="line">
              <wp:posOffset>1270</wp:posOffset>
            </wp:positionV>
            <wp:extent cx="4222750" cy="300355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222750" cy="3003550"/>
                    </a:xfrm>
                    <a:prstGeom prst="rect">
                      <a:avLst/>
                    </a:prstGeom>
                  </pic:spPr>
                </pic:pic>
              </a:graphicData>
            </a:graphic>
          </wp:anchor>
        </w:drawing>
      </w:r>
    </w:p>
    <w:p>
      <w:pPr>
        <w:numPr>
          <w:ilvl w:val="4"/>
          <w:numId w:val="104"/>
        </w:numPr>
      </w:pPr>
      <w:r>
        <w:t>実務者のIT人材に求められている“質”の違い（IT企業）～特性にかかわらず「高い技術力」が求められている～</w:t>
      </w:r>
    </w:p>
    <w:p>
      <w:pPr>
        <w:numPr>
          <w:ilvl w:val="5"/>
          <w:numId w:val="104"/>
        </w:numPr>
      </w:pPr>
      <w:r>
        <w:t>図表1-1-6 “質”が「大幅に不足している」と回答したIT企業の実務者層に不足している“質”（特性別比較）</w:t>
      </w:r>
    </w:p>
    <w:p>
      <w:pPr>
        <w:numPr>
          <w:ilvl w:val="5"/>
          <w:numId w:val="104"/>
        </w:numPr>
      </w:pPr>
      <w:r>
        <w:t>Subtopic</w:t>
      </w:r>
    </w:p>
    <w:p>
      <w:pPr>
        <w:numPr>
          <w:ilvl w:val="0"/>
          <w:numId w:val="0"/>
        </w:numPr>
        <w:ind w:left="1760"/>
      </w:pPr>
    </w:p>
    <w:p>
      <w:pPr>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4282440" cy="3149894"/>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282440" cy="3149894"/>
                    </a:xfrm>
                    <a:prstGeom prst="rect">
                      <a:avLst/>
                    </a:prstGeom>
                  </pic:spPr>
                </pic:pic>
              </a:graphicData>
            </a:graphic>
          </wp:anchor>
        </w:drawing>
      </w:r>
    </w:p>
    <w:p>
      <w:pPr>
        <w:numPr>
          <w:ilvl w:val="4"/>
          <w:numId w:val="104"/>
        </w:numPr>
      </w:pPr>
      <w:r>
        <w:t>実務者のIT人材に求められている“質”の違い（ユーザー企業）～価値創造型では5項目の“質”が強く求められている～</w:t>
      </w:r>
    </w:p>
    <w:p>
      <w:pPr>
        <w:numPr>
          <w:ilvl w:val="5"/>
          <w:numId w:val="104"/>
        </w:numPr>
      </w:pPr>
      <w:r>
        <w:t>図表1-1-7 “質”が「大幅に不足している」と回答したユーザー企業の実務者層に不足している“質”（特性別比較）</w:t>
      </w:r>
    </w:p>
    <w:p>
      <w:pPr>
        <w:numPr>
          <w:ilvl w:val="5"/>
          <w:numId w:val="104"/>
        </w:numPr>
      </w:pPr>
      <w:r>
        <w:t>Subtopic</w:t>
      </w:r>
    </w:p>
    <w:p>
      <w:pPr>
        <w:numPr>
          <w:ilvl w:val="0"/>
          <w:numId w:val="0"/>
        </w:numPr>
        <w:ind w:left="1760"/>
      </w:pPr>
    </w:p>
    <w:p>
      <w:pPr>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282440" cy="3080556"/>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282440" cy="3080556"/>
                    </a:xfrm>
                    <a:prstGeom prst="rect">
                      <a:avLst/>
                    </a:prstGeom>
                  </pic:spPr>
                </pic:pic>
              </a:graphicData>
            </a:graphic>
          </wp:anchor>
        </w:drawing>
      </w:r>
    </w:p>
    <w:p>
      <w:pPr>
        <w:numPr>
          <w:ilvl w:val="3"/>
          <w:numId w:val="104"/>
        </w:numPr>
      </w:pPr>
      <w:r>
        <w:t>2. 企業文化や風土とIT人材の“質” の関係</w:t>
      </w:r>
    </w:p>
    <w:p>
      <w:pPr>
        <w:numPr>
          <w:ilvl w:val="4"/>
          <w:numId w:val="104"/>
        </w:numPr>
      </w:pPr>
      <w:r>
        <w:t>IT人材の“質”の向上～人材のやる気を引き出すような企業文化・風土の醸成、 施策の実施がカギ～</w:t>
      </w:r>
    </w:p>
    <w:p>
      <w:pPr>
        <w:numPr>
          <w:ilvl w:val="5"/>
          <w:numId w:val="104"/>
        </w:numPr>
      </w:pPr>
      <w:r>
        <w:t>図表1-1-8 「企業文化・風土」「人材育成施策」「IT人材戦略」とIT人材の“質”の向上</w:t>
      </w:r>
    </w:p>
    <w:p>
      <w:pPr>
        <w:numPr>
          <w:ilvl w:val="5"/>
          <w:numId w:val="104"/>
        </w:numPr>
      </w:pPr>
      <w:r>
        <w:t>Subtopic</w:t>
      </w:r>
    </w:p>
    <w:p>
      <w:pPr>
        <w:numPr>
          <w:ilvl w:val="0"/>
          <w:numId w:val="0"/>
        </w:numPr>
        <w:ind w:left="1760"/>
      </w:pPr>
    </w:p>
    <w:p>
      <w:pPr>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229100" cy="313055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229100" cy="3130550"/>
                    </a:xfrm>
                    <a:prstGeom prst="rect">
                      <a:avLst/>
                    </a:prstGeom>
                  </pic:spPr>
                </pic:pic>
              </a:graphicData>
            </a:graphic>
          </wp:anchor>
        </w:drawing>
      </w:r>
    </w:p>
    <w:p>
      <w:pPr>
        <w:numPr>
          <w:ilvl w:val="4"/>
          <w:numId w:val="104"/>
        </w:numPr>
      </w:pPr>
      <w:r>
        <w:t>人材の“質”向上にかかわる企業文化・風土～企業文化や風土として、 7項目を設定～</w:t>
      </w:r>
    </w:p>
    <w:p>
      <w:pPr>
        <w:numPr>
          <w:ilvl w:val="5"/>
          <w:numId w:val="104"/>
        </w:numPr>
      </w:pPr>
      <w:r>
        <w:t>図表1-1-9 人材の“質”向上にかかわる企業文化・風土</w:t>
      </w:r>
    </w:p>
    <w:p>
      <w:pPr>
        <w:numPr>
          <w:ilvl w:val="5"/>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3771900" cy="2990850"/>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3771900" cy="2990850"/>
                    </a:xfrm>
                    <a:prstGeom prst="rect">
                      <a:avLst/>
                    </a:prstGeom>
                  </pic:spPr>
                </pic:pic>
              </a:graphicData>
            </a:graphic>
          </wp:anchor>
        </w:drawing>
      </w:r>
    </w:p>
    <w:p>
      <w:pPr>
        <w:numPr>
          <w:ilvl w:val="4"/>
          <w:numId w:val="104"/>
        </w:numPr>
      </w:pPr>
      <w:r>
        <w:t>IT人材の“量”と“質”の不足感と風土点～風土点が高いと“質”が「大幅に不足している」割合が低い～</w:t>
      </w:r>
    </w:p>
    <w:p>
      <w:pPr>
        <w:numPr>
          <w:ilvl w:val="5"/>
          <w:numId w:val="104"/>
        </w:numPr>
      </w:pPr>
      <w:r>
        <w:t>図表1-1-10 IT企業におけるIT人材の“量”と“質”の不足感【風土点別】6</w:t>
      </w:r>
    </w:p>
    <w:p>
      <w:pPr>
        <w:numPr>
          <w:ilvl w:val="5"/>
          <w:numId w:val="104"/>
        </w:numPr>
      </w:pPr>
      <w:r>
        <w:t>Subtopic</w:t>
      </w:r>
    </w:p>
    <w:p>
      <w:pPr>
        <w:numPr>
          <w:ilvl w:val="0"/>
          <w:numId w:val="0"/>
        </w:numPr>
        <w:ind w:left="1760"/>
      </w:pPr>
    </w:p>
    <w:p>
      <w:pPr>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4282440" cy="3083357"/>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282440" cy="3083357"/>
                    </a:xfrm>
                    <a:prstGeom prst="rect">
                      <a:avLst/>
                    </a:prstGeom>
                  </pic:spPr>
                </pic:pic>
              </a:graphicData>
            </a:graphic>
          </wp:anchor>
        </w:drawing>
      </w:r>
    </w:p>
    <w:p>
      <w:pPr>
        <w:numPr>
          <w:ilvl w:val="5"/>
          <w:numId w:val="104"/>
        </w:numPr>
      </w:pPr>
      <w:r>
        <w:t>図表1-1-11 ユーザー企業におけるIT人材の“量”と“質”の不足感【風土点別】</w:t>
      </w:r>
    </w:p>
    <w:p>
      <w:pPr>
        <w:numPr>
          <w:ilvl w:val="5"/>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4282440" cy="3008962"/>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282440" cy="3008962"/>
                    </a:xfrm>
                    <a:prstGeom prst="rect">
                      <a:avLst/>
                    </a:prstGeom>
                  </pic:spPr>
                </pic:pic>
              </a:graphicData>
            </a:graphic>
          </wp:anchor>
        </w:drawing>
      </w:r>
    </w:p>
    <w:p>
      <w:pPr>
        <w:numPr>
          <w:ilvl w:val="4"/>
          <w:numId w:val="104"/>
        </w:numPr>
      </w:pPr>
      <w:r>
        <w:t>IT人材の“質”の向上のための施策の実施数と風土点～実施数が多いと風土点が高い～</w:t>
      </w:r>
    </w:p>
    <w:p>
      <w:pPr>
        <w:numPr>
          <w:ilvl w:val="5"/>
          <w:numId w:val="104"/>
        </w:numPr>
      </w:pPr>
      <w:r>
        <w:t>図表1-1-12 IT人材の“質”の向上のための施策</w:t>
      </w:r>
    </w:p>
    <w:p>
      <w:pPr>
        <w:numPr>
          <w:ilvl w:val="5"/>
          <w:numId w:val="104"/>
        </w:numPr>
      </w:pPr>
      <w:r>
        <w:t>Subtopic</w:t>
      </w:r>
    </w:p>
    <w:p>
      <w:pPr>
        <w:numPr>
          <w:ilvl w:val="0"/>
          <w:numId w:val="0"/>
        </w:numPr>
        <w:ind w:left="1760"/>
      </w:pPr>
    </w:p>
    <w:p>
      <w:pPr>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282440" cy="1976962"/>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282440" cy="1976962"/>
                    </a:xfrm>
                    <a:prstGeom prst="rect">
                      <a:avLst/>
                    </a:prstGeom>
                  </pic:spPr>
                </pic:pic>
              </a:graphicData>
            </a:graphic>
          </wp:anchor>
        </w:drawing>
      </w:r>
    </w:p>
    <w:p>
      <w:pPr>
        <w:numPr>
          <w:ilvl w:val="5"/>
          <w:numId w:val="104"/>
        </w:numPr>
      </w:pPr>
      <w:r>
        <w:t>◦ 実力に応じた待遇（年齢や勤続年数に依らない抜擢など）</w:t>
      </w:r>
    </w:p>
    <w:p>
      <w:pPr>
        <w:numPr>
          <w:ilvl w:val="5"/>
          <w:numId w:val="104"/>
        </w:numPr>
      </w:pPr>
      <w:r>
        <w:t>◦ 多面的な視点での公正な評価（上司以外や顧客からの評価など）</w:t>
      </w:r>
    </w:p>
    <w:p>
      <w:pPr>
        <w:numPr>
          <w:ilvl w:val="5"/>
          <w:numId w:val="104"/>
        </w:numPr>
      </w:pPr>
      <w:r>
        <w:t>◦ 努力やスキル向上、 成果などを称える表彰</w:t>
      </w:r>
    </w:p>
    <w:p>
      <w:pPr>
        <w:numPr>
          <w:ilvl w:val="5"/>
          <w:numId w:val="104"/>
        </w:numPr>
      </w:pPr>
      <w:r>
        <w:t>◦ 直属の上司でない指導者や相談者の導入（メンターなど）</w:t>
      </w:r>
    </w:p>
    <w:p>
      <w:pPr>
        <w:numPr>
          <w:ilvl w:val="5"/>
          <w:numId w:val="104"/>
        </w:numPr>
      </w:pPr>
      <w:r>
        <w:t>◦ 適切な職種転換（適材適所、 希望の受け入れ、 見直しなど）</w:t>
      </w:r>
    </w:p>
    <w:p>
      <w:pPr>
        <w:numPr>
          <w:ilvl w:val="5"/>
          <w:numId w:val="104"/>
        </w:numPr>
      </w:pPr>
      <w:r>
        <w:t>◦ 自己啓発支援（費用補助、 学ぶ場と機会の提供など）</w:t>
      </w:r>
    </w:p>
    <w:p>
      <w:pPr>
        <w:numPr>
          <w:ilvl w:val="5"/>
          <w:numId w:val="104"/>
        </w:numPr>
      </w:pPr>
      <w:r>
        <w:t>◦ 社内交流の活性化（組織や部門を越えた社員交流の場の整備、 上司、 同僚との良好な関係性の構築など）</w:t>
      </w:r>
    </w:p>
    <w:p>
      <w:pPr>
        <w:numPr>
          <w:ilvl w:val="5"/>
          <w:numId w:val="104"/>
        </w:numPr>
      </w:pPr>
      <w:r>
        <w:t>◦ 社外活動の設定、 参加促進（学会参加、 コミュニティ活動、 異業種交流会など）</w:t>
      </w:r>
    </w:p>
    <w:p>
      <w:pPr>
        <w:numPr>
          <w:ilvl w:val="5"/>
          <w:numId w:val="104"/>
        </w:numPr>
      </w:pPr>
      <w:r>
        <w:t>◦ 勤務場所や時間の自由度の拡大</w:t>
      </w:r>
    </w:p>
    <w:p>
      <w:pPr>
        <w:numPr>
          <w:ilvl w:val="5"/>
          <w:numId w:val="104"/>
        </w:numPr>
      </w:pPr>
      <w:r>
        <w:t>◦ 兼業や副業の許可</w:t>
      </w:r>
    </w:p>
    <w:p>
      <w:pPr>
        <w:numPr>
          <w:ilvl w:val="5"/>
          <w:numId w:val="104"/>
        </w:numPr>
      </w:pPr>
      <w:r>
        <w:t>◦ 最新技術を利用しやすい場の整備</w:t>
      </w:r>
    </w:p>
    <w:p>
      <w:pPr>
        <w:numPr>
          <w:ilvl w:val="5"/>
          <w:numId w:val="104"/>
        </w:numPr>
      </w:pPr>
      <w:r>
        <w:t>◦ その他</w:t>
      </w:r>
    </w:p>
    <w:p>
      <w:pPr>
        <w:numPr>
          <w:ilvl w:val="5"/>
          <w:numId w:val="104"/>
        </w:numPr>
      </w:pPr>
      <w:r>
        <w:t>図表1-1-13 IT企業におけるIT人材の“質”の向上のための施策の実施数【風土点別】</w:t>
      </w:r>
    </w:p>
    <w:p>
      <w:pPr>
        <w:numPr>
          <w:ilvl w:val="5"/>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4165600" cy="159385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165600" cy="1593850"/>
                    </a:xfrm>
                    <a:prstGeom prst="rect">
                      <a:avLst/>
                    </a:prstGeom>
                  </pic:spPr>
                </pic:pic>
              </a:graphicData>
            </a:graphic>
          </wp:anchor>
        </w:drawing>
      </w:r>
    </w:p>
    <w:p>
      <w:pPr>
        <w:numPr>
          <w:ilvl w:val="5"/>
          <w:numId w:val="104"/>
        </w:numPr>
      </w:pPr>
      <w:r>
        <w:t>図表1-1-14 ユーザー企業におけるIT人材の“質”の向上のための施策の実施数【風土点別】</w:t>
      </w:r>
    </w:p>
    <w:p>
      <w:pPr>
        <w:numPr>
          <w:ilvl w:val="5"/>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4191000" cy="149860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191000" cy="1498600"/>
                    </a:xfrm>
                    <a:prstGeom prst="rect">
                      <a:avLst/>
                    </a:prstGeom>
                  </pic:spPr>
                </pic:pic>
              </a:graphicData>
            </a:graphic>
          </wp:anchor>
        </w:drawing>
      </w:r>
    </w:p>
    <w:p>
      <w:pPr>
        <w:pStyle w:val="Heading2"/>
        <w:numPr>
          <w:ilvl w:val="1"/>
          <w:numId w:val="104"/>
        </w:numPr>
      </w:pPr>
      <w:r>
        <w:t>第2章わが国のIT人材の全体像</w:t>
      </w:r>
    </w:p>
    <w:p>
      <w:pPr>
        <w:numPr>
          <w:ilvl w:val="2"/>
          <w:numId w:val="104"/>
        </w:numPr>
      </w:pPr>
      <w:r>
        <w:t>1. 情報サービス産業1 における雇用の動向</w:t>
      </w:r>
    </w:p>
    <w:p>
      <w:pPr>
        <w:numPr>
          <w:ilvl w:val="3"/>
          <w:numId w:val="104"/>
        </w:numPr>
      </w:pPr>
      <w:r>
        <w:t>図表1-2-1 情報サービス業と全産業の雇用判断（日本銀行「企業短期経済観測調査」を基に作成）</w:t>
      </w:r>
    </w:p>
    <w:p>
      <w:pPr>
        <w:numPr>
          <w:ilvl w:val="4"/>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2141220"/>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282440" cy="2141220"/>
                    </a:xfrm>
                    <a:prstGeom prst="rect">
                      <a:avLst/>
                    </a:prstGeom>
                  </pic:spPr>
                </pic:pic>
              </a:graphicData>
            </a:graphic>
          </wp:anchor>
        </w:drawing>
      </w:r>
    </w:p>
    <w:p>
      <w:pPr>
        <w:numPr>
          <w:ilvl w:val="2"/>
          <w:numId w:val="104"/>
        </w:numPr>
      </w:pPr>
      <w:r>
        <w:t>2. わが国のIT人材総数の推計</w:t>
      </w:r>
    </w:p>
    <w:p>
      <w:pPr>
        <w:numPr>
          <w:ilvl w:val="3"/>
          <w:numId w:val="104"/>
        </w:numPr>
      </w:pPr>
      <w:r>
        <w:t>（1）IT企業（IT提供側）のIT人材推計結果</w:t>
      </w:r>
    </w:p>
    <w:p>
      <w:pPr>
        <w:numPr>
          <w:ilvl w:val="4"/>
          <w:numId w:val="104"/>
        </w:numPr>
      </w:pPr>
      <w:r>
        <w:t>図表1-2-2 IT企業（IT提供側）のIT人材数推計結果</w:t>
      </w:r>
    </w:p>
    <w:p>
      <w:pPr>
        <w:numPr>
          <w:ilvl w:val="5"/>
          <w:numId w:val="104"/>
        </w:numPr>
      </w:pPr>
      <w:r>
        <w:t>Subtopic</w:t>
      </w:r>
    </w:p>
    <w:p>
      <w:pPr>
        <w:numPr>
          <w:ilvl w:val="0"/>
          <w:numId w:val="0"/>
        </w:numPr>
        <w:ind w:left="1760"/>
      </w:pPr>
    </w:p>
    <w:p>
      <w:pPr>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3917950" cy="175895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3917950" cy="1758950"/>
                    </a:xfrm>
                    <a:prstGeom prst="rect">
                      <a:avLst/>
                    </a:prstGeom>
                  </pic:spPr>
                </pic:pic>
              </a:graphicData>
            </a:graphic>
          </wp:anchor>
        </w:drawing>
      </w:r>
    </w:p>
    <w:p>
      <w:pPr>
        <w:numPr>
          <w:ilvl w:val="4"/>
          <w:numId w:val="104"/>
        </w:numPr>
      </w:pPr>
      <w:r>
        <w:t>図表1-2-3 IT企業（IT提供側）のIT人材の職種・レベル別推計結果</w:t>
      </w:r>
    </w:p>
    <w:p>
      <w:pPr>
        <w:numPr>
          <w:ilvl w:val="5"/>
          <w:numId w:val="104"/>
        </w:numPr>
      </w:pPr>
      <w:r>
        <w:t>Subtopic</w:t>
      </w:r>
    </w:p>
    <w:p>
      <w:pPr>
        <w:numPr>
          <w:ilvl w:val="0"/>
          <w:numId w:val="0"/>
        </w:numPr>
        <w:ind w:left="1760"/>
      </w:pPr>
    </w:p>
    <w:p>
      <w:pPr>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4282440" cy="1989705"/>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282440" cy="1989705"/>
                    </a:xfrm>
                    <a:prstGeom prst="rect">
                      <a:avLst/>
                    </a:prstGeom>
                  </pic:spPr>
                </pic:pic>
              </a:graphicData>
            </a:graphic>
          </wp:anchor>
        </w:drawing>
      </w:r>
    </w:p>
    <w:p>
      <w:pPr>
        <w:numPr>
          <w:ilvl w:val="3"/>
          <w:numId w:val="104"/>
        </w:numPr>
      </w:pPr>
      <w:r>
        <w:t>（2）ユーザー企業（IT利用側）のIT人材推計結果</w:t>
      </w:r>
    </w:p>
    <w:p>
      <w:pPr>
        <w:numPr>
          <w:ilvl w:val="4"/>
          <w:numId w:val="104"/>
        </w:numPr>
      </w:pPr>
      <w:r>
        <w:t>図表1-2-4 ユーザー企業（IT利用側）のIT人材数推計結果</w:t>
      </w:r>
    </w:p>
    <w:p>
      <w:pPr>
        <w:numPr>
          <w:ilvl w:val="5"/>
          <w:numId w:val="104"/>
        </w:numPr>
      </w:pPr>
      <w:r>
        <w:t>Subtopic</w:t>
      </w:r>
    </w:p>
    <w:p>
      <w:pPr>
        <w:numPr>
          <w:ilvl w:val="0"/>
          <w:numId w:val="0"/>
        </w:numPr>
        <w:ind w:left="1760"/>
      </w:pPr>
    </w:p>
    <w:p>
      <w:pPr>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4282440" cy="2782149"/>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282440" cy="2782149"/>
                    </a:xfrm>
                    <a:prstGeom prst="rect">
                      <a:avLst/>
                    </a:prstGeom>
                  </pic:spPr>
                </pic:pic>
              </a:graphicData>
            </a:graphic>
          </wp:anchor>
        </w:drawing>
      </w:r>
    </w:p>
    <w:p>
      <w:pPr>
        <w:numPr>
          <w:ilvl w:val="4"/>
          <w:numId w:val="104"/>
        </w:numPr>
      </w:pPr>
      <w:r>
        <w:t>図表1-2-5 ユーザー企業（IT利用側）の従業員数</w:t>
      </w:r>
    </w:p>
    <w:p>
      <w:pPr>
        <w:numPr>
          <w:ilvl w:val="5"/>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4282440" cy="3224975"/>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282440" cy="3224975"/>
                    </a:xfrm>
                    <a:prstGeom prst="rect">
                      <a:avLst/>
                    </a:prstGeom>
                  </pic:spPr>
                </pic:pic>
              </a:graphicData>
            </a:graphic>
          </wp:anchor>
        </w:drawing>
      </w:r>
    </w:p>
    <w:p>
      <w:pPr>
        <w:numPr>
          <w:ilvl w:val="4"/>
          <w:numId w:val="104"/>
        </w:numPr>
      </w:pPr>
      <w:r>
        <w:t>図表1-2-6 ユーザー企業（IT利用側）のIT人材率</w:t>
      </w:r>
    </w:p>
    <w:p>
      <w:pPr>
        <w:numPr>
          <w:ilvl w:val="5"/>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2516486"/>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4282440" cy="2516486"/>
                    </a:xfrm>
                    <a:prstGeom prst="rect">
                      <a:avLst/>
                    </a:prstGeom>
                  </pic:spPr>
                </pic:pic>
              </a:graphicData>
            </a:graphic>
          </wp:anchor>
        </w:drawing>
      </w:r>
    </w:p>
    <w:p>
      <w:pPr>
        <w:numPr>
          <w:ilvl w:val="4"/>
          <w:numId w:val="104"/>
        </w:numPr>
      </w:pPr>
      <w:r>
        <w:t>図表1-2-7 ユーザー企業（IT利用側）の IT人材の職種・レベル別推計結果</w:t>
      </w:r>
    </w:p>
    <w:p>
      <w:pPr>
        <w:numPr>
          <w:ilvl w:val="5"/>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2473376"/>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282440" cy="2473376"/>
                    </a:xfrm>
                    <a:prstGeom prst="rect">
                      <a:avLst/>
                    </a:prstGeom>
                  </pic:spPr>
                </pic:pic>
              </a:graphicData>
            </a:graphic>
          </wp:anchor>
        </w:drawing>
      </w:r>
    </w:p>
    <w:p>
      <w:pPr>
        <w:numPr>
          <w:ilvl w:val="2"/>
          <w:numId w:val="104"/>
        </w:numPr>
      </w:pPr>
      <w:r>
        <w:t>3. IT人材の総数推計</w:t>
      </w:r>
    </w:p>
    <w:p>
      <w:pPr>
        <w:numPr>
          <w:ilvl w:val="3"/>
          <w:numId w:val="104"/>
        </w:numPr>
      </w:pPr>
      <w:r>
        <w:t>図表1-2-8 IT人材の総数推計</w:t>
      </w:r>
    </w:p>
    <w:p>
      <w:pPr>
        <w:numPr>
          <w:ilvl w:val="4"/>
          <w:numId w:val="104"/>
        </w:numPr>
      </w:pPr>
      <w:r>
        <w:t>Subtopic</w:t>
      </w:r>
    </w:p>
    <w:p>
      <w:pPr>
        <w:numPr>
          <w:ilvl w:val="0"/>
          <w:numId w:val="0"/>
        </w:numPr>
        <w:ind w:left="1760"/>
      </w:pPr>
    </w:p>
    <w:p>
      <w:pPr>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3530600" cy="90170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6"/>
                    <a:stretch>
                      <a:fillRect/>
                    </a:stretch>
                  </pic:blipFill>
                  <pic:spPr>
                    <a:xfrm>
                      <a:off x="0" y="0"/>
                      <a:ext cx="3530600" cy="901700"/>
                    </a:xfrm>
                    <a:prstGeom prst="rect">
                      <a:avLst/>
                    </a:prstGeom>
                  </pic:spPr>
                </pic:pic>
              </a:graphicData>
            </a:graphic>
          </wp:anchor>
        </w:drawing>
      </w:r>
    </w:p>
    <w:p>
      <w:pPr>
        <w:pStyle w:val="Heading2"/>
        <w:numPr>
          <w:ilvl w:val="1"/>
          <w:numId w:val="104"/>
        </w:numPr>
      </w:pPr>
      <w:r>
        <w:t>第3章IT人材白書2018調査事業概要</w:t>
      </w:r>
    </w:p>
    <w:p>
      <w:pPr>
        <w:numPr>
          <w:ilvl w:val="2"/>
          <w:numId w:val="104"/>
        </w:numPr>
      </w:pPr>
      <w:r>
        <w:t>1. 実施調査概要</w:t>
      </w:r>
    </w:p>
    <w:p>
      <w:pPr>
        <w:numPr>
          <w:ilvl w:val="3"/>
          <w:numId w:val="104"/>
        </w:numPr>
      </w:pPr>
      <w:r>
        <w:t>（１）IT人材動向調査（IT企業/ユーザー企業/ネットサービス実施企業）</w:t>
      </w:r>
    </w:p>
    <w:p>
      <w:pPr>
        <w:numPr>
          <w:ilvl w:val="4"/>
          <w:numId w:val="104"/>
        </w:numPr>
      </w:pPr>
      <w:r>
        <w:t>図表1-3-1 「IT人材動向調査」の概要</w:t>
      </w:r>
    </w:p>
    <w:p>
      <w:pPr>
        <w:numPr>
          <w:ilvl w:val="5"/>
          <w:numId w:val="104"/>
        </w:numPr>
      </w:pPr>
      <w:r>
        <w:t>Subtopic</w:t>
      </w:r>
    </w:p>
    <w:p>
      <w:pPr>
        <w:numPr>
          <w:ilvl w:val="0"/>
          <w:numId w:val="0"/>
        </w:numPr>
        <w:ind w:left="1760"/>
      </w:pPr>
    </w:p>
    <w:p>
      <w:pPr>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282440" cy="2161668"/>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7"/>
                    <a:stretch>
                      <a:fillRect/>
                    </a:stretch>
                  </pic:blipFill>
                  <pic:spPr>
                    <a:xfrm>
                      <a:off x="0" y="0"/>
                      <a:ext cx="4282440" cy="2161668"/>
                    </a:xfrm>
                    <a:prstGeom prst="rect">
                      <a:avLst/>
                    </a:prstGeom>
                  </pic:spPr>
                </pic:pic>
              </a:graphicData>
            </a:graphic>
          </wp:anchor>
        </w:drawing>
      </w:r>
    </w:p>
    <w:p>
      <w:pPr>
        <w:pStyle w:val="Heading1"/>
        <w:numPr>
          <w:ilvl w:val="0"/>
          <w:numId w:val="104"/>
        </w:numPr>
      </w:pPr>
      <w:r>
        <w:t>第2部 IT人材の現状と動向</w:t>
      </w:r>
    </w:p>
    <w:p>
      <w:pPr>
        <w:pStyle w:val="Heading2"/>
        <w:numPr>
          <w:ilvl w:val="1"/>
          <w:numId w:val="104"/>
        </w:numPr>
      </w:pPr>
      <w:r>
        <w:t>第1章デジタル変革時代におけるIT事業・IT業務とIT人材の現状～ITの特性別調査～</w:t>
      </w:r>
    </w:p>
    <w:p>
      <w:pPr>
        <w:numPr>
          <w:ilvl w:val="2"/>
          <w:numId w:val="104"/>
        </w:numPr>
      </w:pPr>
      <w:r>
        <w:t>１節　　IT 事業・IT 業務の現状</w:t>
      </w:r>
    </w:p>
    <w:p>
      <w:pPr>
        <w:numPr>
          <w:ilvl w:val="3"/>
          <w:numId w:val="104"/>
        </w:numPr>
      </w:pPr>
      <w:r>
        <w:t>1. はじめに</w:t>
      </w:r>
    </w:p>
    <w:p>
      <w:pPr>
        <w:numPr>
          <w:ilvl w:val="4"/>
          <w:numId w:val="104"/>
        </w:numPr>
      </w:pPr>
      <w:r>
        <w:t>企業においてこれまで主流であったIT活用は、 業務の効率化やコスト削減が主な目的であった。 課題は明らかであり、 要件定義を基に開発手順や工数などを明確にし、 計画的かつ確実にシステム開発を進めることが求められる。 信頼性が重視され、 ウォーターフォール型開発が適している。</w:t>
      </w:r>
    </w:p>
    <w:p>
      <w:pPr>
        <w:numPr>
          <w:ilvl w:val="4"/>
          <w:numId w:val="104"/>
        </w:numPr>
      </w:pPr>
      <w:r>
        <w:t>一方、 デジタル化におけるIT活用は、 ビジネスを創出し、 新しい仕事や価値を次々に生み出していくことが目的となる。 あらかじめビジネスモデルの最終形を定義することは難しく、 システム開発の道筋も明確ではない。 事業者とシステム開発者は目的を深いレベルで共有し、 スピード感を重視して、 試行しながら開発を進めるアジャイル型の開発手法が適している。</w:t>
      </w:r>
    </w:p>
    <w:p>
      <w:pPr>
        <w:numPr>
          <w:ilvl w:val="4"/>
          <w:numId w:val="104"/>
        </w:numPr>
      </w:pPr>
      <w:r>
        <w:t>図表2-1-1 特性の違いによるIT事業・IT業務の分類</w:t>
      </w:r>
    </w:p>
    <w:p>
      <w:pPr>
        <w:numPr>
          <w:ilvl w:val="5"/>
          <w:numId w:val="104"/>
        </w:numPr>
      </w:pPr>
      <w:r>
        <w:t>Subtopic</w:t>
      </w:r>
    </w:p>
    <w:p>
      <w:pPr>
        <w:numPr>
          <w:ilvl w:val="0"/>
          <w:numId w:val="0"/>
        </w:numPr>
        <w:ind w:left="1760"/>
      </w:pPr>
    </w:p>
    <w:p>
      <w:pPr>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282440" cy="1843075"/>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8"/>
                    <a:stretch>
                      <a:fillRect/>
                    </a:stretch>
                  </pic:blipFill>
                  <pic:spPr>
                    <a:xfrm>
                      <a:off x="0" y="0"/>
                      <a:ext cx="4282440" cy="1843075"/>
                    </a:xfrm>
                    <a:prstGeom prst="rect">
                      <a:avLst/>
                    </a:prstGeom>
                  </pic:spPr>
                </pic:pic>
              </a:graphicData>
            </a:graphic>
          </wp:anchor>
        </w:drawing>
      </w:r>
    </w:p>
    <w:p>
      <w:pPr>
        <w:numPr>
          <w:ilvl w:val="3"/>
          <w:numId w:val="104"/>
        </w:numPr>
      </w:pPr>
      <w:r>
        <w:t>2. IT 企業における特性別IT 事業の拡大傾向</w:t>
      </w:r>
    </w:p>
    <w:p>
      <w:pPr>
        <w:numPr>
          <w:ilvl w:val="4"/>
          <w:numId w:val="104"/>
        </w:numPr>
      </w:pPr>
      <w:r>
        <w:t>図表2-1-2 IT企業における特性の違いによる分類が可能なIT事業の実施状況</w:t>
      </w:r>
    </w:p>
    <w:p>
      <w:pPr>
        <w:numPr>
          <w:ilvl w:val="5"/>
          <w:numId w:val="104"/>
        </w:numPr>
      </w:pPr>
      <w:r>
        <w:t>Subtopic</w:t>
      </w:r>
    </w:p>
    <w:p>
      <w:pPr>
        <w:numPr>
          <w:ilvl w:val="0"/>
          <w:numId w:val="0"/>
        </w:numPr>
        <w:ind w:left="1760"/>
      </w:pPr>
    </w:p>
    <w:p>
      <w:pPr>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3937000" cy="1225550"/>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9"/>
                    <a:stretch>
                      <a:fillRect/>
                    </a:stretch>
                  </pic:blipFill>
                  <pic:spPr>
                    <a:xfrm>
                      <a:off x="0" y="0"/>
                      <a:ext cx="3937000" cy="1225550"/>
                    </a:xfrm>
                    <a:prstGeom prst="rect">
                      <a:avLst/>
                    </a:prstGeom>
                  </pic:spPr>
                </pic:pic>
              </a:graphicData>
            </a:graphic>
          </wp:anchor>
        </w:drawing>
      </w:r>
    </w:p>
    <w:p>
      <w:pPr>
        <w:numPr>
          <w:ilvl w:val="4"/>
          <w:numId w:val="104"/>
        </w:numPr>
      </w:pPr>
      <w:r>
        <w:t>図表2-1-3 IT企業の特性別IT事業の拡大・縮小傾向</w:t>
      </w:r>
    </w:p>
    <w:p>
      <w:pPr>
        <w:numPr>
          <w:ilvl w:val="5"/>
          <w:numId w:val="104"/>
        </w:numPr>
      </w:pPr>
      <w:r>
        <w:t>Subtopic</w:t>
      </w: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013200" cy="2686050"/>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30"/>
                    <a:stretch>
                      <a:fillRect/>
                    </a:stretch>
                  </pic:blipFill>
                  <pic:spPr>
                    <a:xfrm>
                      <a:off x="0" y="0"/>
                      <a:ext cx="4013200" cy="2686050"/>
                    </a:xfrm>
                    <a:prstGeom prst="rect">
                      <a:avLst/>
                    </a:prstGeom>
                  </pic:spPr>
                </pic:pic>
              </a:graphicData>
            </a:graphic>
          </wp:anchor>
        </w:drawing>
      </w:r>
    </w:p>
    <w:p>
      <w:pPr>
        <w:numPr>
          <w:ilvl w:val="4"/>
          <w:numId w:val="104"/>
        </w:numPr>
      </w:pPr>
      <w:r>
        <w:t>図表2-1-4 IT企業の特性別IT事業の拡大傾向</w:t>
      </w:r>
    </w:p>
    <w:p>
      <w:pPr>
        <w:numPr>
          <w:ilvl w:val="5"/>
          <w:numId w:val="104"/>
        </w:numPr>
      </w:pPr>
      <w:r>
        <w:t>Subtopic</w:t>
      </w:r>
    </w:p>
    <w:p>
      <w:pPr>
        <w:numPr>
          <w:ilvl w:val="0"/>
          <w:numId w:val="0"/>
        </w:numPr>
        <w:ind w:left="1760"/>
      </w:pPr>
    </w:p>
    <w:p>
      <w:pPr>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3892550" cy="1263650"/>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1"/>
                    <a:stretch>
                      <a:fillRect/>
                    </a:stretch>
                  </pic:blipFill>
                  <pic:spPr>
                    <a:xfrm>
                      <a:off x="0" y="0"/>
                      <a:ext cx="3892550" cy="1263650"/>
                    </a:xfrm>
                    <a:prstGeom prst="rect">
                      <a:avLst/>
                    </a:prstGeom>
                  </pic:spPr>
                </pic:pic>
              </a:graphicData>
            </a:graphic>
          </wp:anchor>
        </w:drawing>
      </w:r>
    </w:p>
    <w:p>
      <w:pPr>
        <w:numPr>
          <w:ilvl w:val="4"/>
          <w:numId w:val="104"/>
        </w:numPr>
      </w:pPr>
      <w:r>
        <w:t>図表2-1-5 IT企業の特性別IT事業の拡大傾向【従業員規模別】</w:t>
      </w:r>
    </w:p>
    <w:p>
      <w:pPr>
        <w:numPr>
          <w:ilvl w:val="5"/>
          <w:numId w:val="104"/>
        </w:numPr>
      </w:pPr>
      <w:r>
        <w:t>Subtopic</w:t>
      </w: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282440" cy="1926163"/>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2"/>
                    <a:stretch>
                      <a:fillRect/>
                    </a:stretch>
                  </pic:blipFill>
                  <pic:spPr>
                    <a:xfrm>
                      <a:off x="0" y="0"/>
                      <a:ext cx="4282440" cy="1926163"/>
                    </a:xfrm>
                    <a:prstGeom prst="rect">
                      <a:avLst/>
                    </a:prstGeom>
                  </pic:spPr>
                </pic:pic>
              </a:graphicData>
            </a:graphic>
          </wp:anchor>
        </w:drawing>
      </w:r>
    </w:p>
    <w:p>
      <w:pPr>
        <w:numPr>
          <w:ilvl w:val="3"/>
          <w:numId w:val="104"/>
        </w:numPr>
      </w:pPr>
      <w:r>
        <w:t>3. ユーザー企業における特性別IT 業務の拡大傾向</w:t>
      </w:r>
    </w:p>
    <w:p>
      <w:pPr>
        <w:numPr>
          <w:ilvl w:val="4"/>
          <w:numId w:val="104"/>
        </w:numPr>
      </w:pPr>
      <w:r>
        <w:t>図表2-1-6 ユーザー企業におけるIT業務の特性の違いによる分類の可否</w:t>
      </w:r>
    </w:p>
    <w:p>
      <w:pPr>
        <w:numPr>
          <w:ilvl w:val="5"/>
          <w:numId w:val="104"/>
        </w:numPr>
      </w:pPr>
      <w:r>
        <w:t>Subtopic</w:t>
      </w:r>
    </w:p>
    <w:p>
      <w:pPr>
        <w:numPr>
          <w:ilvl w:val="0"/>
          <w:numId w:val="0"/>
        </w:numPr>
        <w:ind w:left="1760"/>
      </w:pPr>
    </w:p>
    <w:p>
      <w:pPr>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3911600" cy="1263650"/>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3"/>
                    <a:stretch>
                      <a:fillRect/>
                    </a:stretch>
                  </pic:blipFill>
                  <pic:spPr>
                    <a:xfrm>
                      <a:off x="0" y="0"/>
                      <a:ext cx="3911600" cy="1263650"/>
                    </a:xfrm>
                    <a:prstGeom prst="rect">
                      <a:avLst/>
                    </a:prstGeom>
                  </pic:spPr>
                </pic:pic>
              </a:graphicData>
            </a:graphic>
          </wp:anchor>
        </w:drawing>
      </w:r>
    </w:p>
    <w:p>
      <w:pPr>
        <w:numPr>
          <w:ilvl w:val="4"/>
          <w:numId w:val="104"/>
        </w:numPr>
      </w:pPr>
      <w:r>
        <w:t>図表2-1-7 ユーザー企業の特性別IT業務の拡大・縮小傾向</w:t>
      </w:r>
    </w:p>
    <w:p>
      <w:pPr>
        <w:numPr>
          <w:ilvl w:val="5"/>
          <w:numId w:val="104"/>
        </w:numPr>
      </w:pPr>
      <w:r>
        <w:t>Subtopic</w:t>
      </w:r>
    </w:p>
    <w:p>
      <w:pPr>
        <w:numPr>
          <w:ilvl w:val="0"/>
          <w:numId w:val="0"/>
        </w:numPr>
        <w:ind w:left="1760"/>
      </w:pPr>
    </w:p>
    <w:p>
      <w:pPr>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006850" cy="2705100"/>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4"/>
                    <a:stretch>
                      <a:fillRect/>
                    </a:stretch>
                  </pic:blipFill>
                  <pic:spPr>
                    <a:xfrm>
                      <a:off x="0" y="0"/>
                      <a:ext cx="4006850" cy="2705100"/>
                    </a:xfrm>
                    <a:prstGeom prst="rect">
                      <a:avLst/>
                    </a:prstGeom>
                  </pic:spPr>
                </pic:pic>
              </a:graphicData>
            </a:graphic>
          </wp:anchor>
        </w:drawing>
      </w:r>
    </w:p>
    <w:p>
      <w:pPr>
        <w:numPr>
          <w:ilvl w:val="4"/>
          <w:numId w:val="104"/>
        </w:numPr>
      </w:pPr>
      <w:r>
        <w:t>図表2-1-8 ユーザー企業の特性別IT業務の拡大傾向</w:t>
      </w:r>
    </w:p>
    <w:p>
      <w:pPr>
        <w:numPr>
          <w:ilvl w:val="5"/>
          <w:numId w:val="104"/>
        </w:numPr>
      </w:pPr>
      <w:r>
        <w:t>Subtopic</w:t>
      </w:r>
    </w:p>
    <w:p>
      <w:pPr>
        <w:numPr>
          <w:ilvl w:val="0"/>
          <w:numId w:val="0"/>
        </w:numPr>
        <w:ind w:left="1760"/>
      </w:pPr>
    </w:p>
    <w:p>
      <w:pPr>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930650" cy="1320800"/>
            <wp:wrapTopAndBottom/>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5"/>
                    <a:stretch>
                      <a:fillRect/>
                    </a:stretch>
                  </pic:blipFill>
                  <pic:spPr>
                    <a:xfrm>
                      <a:off x="0" y="0"/>
                      <a:ext cx="3930650" cy="1320800"/>
                    </a:xfrm>
                    <a:prstGeom prst="rect">
                      <a:avLst/>
                    </a:prstGeom>
                  </pic:spPr>
                </pic:pic>
              </a:graphicData>
            </a:graphic>
          </wp:anchor>
        </w:drawing>
      </w:r>
    </w:p>
    <w:p>
      <w:pPr>
        <w:numPr>
          <w:ilvl w:val="4"/>
          <w:numId w:val="104"/>
        </w:numPr>
      </w:pPr>
      <w:r>
        <w:t>図表2-1-9 ユーザー企業の特性別IT業務の拡大傾向【従業員規模別】</w:t>
      </w:r>
    </w:p>
    <w:p>
      <w:pPr>
        <w:numPr>
          <w:ilvl w:val="5"/>
          <w:numId w:val="104"/>
        </w:numPr>
      </w:pPr>
      <w:r>
        <w:t>Subtopic</w:t>
      </w:r>
    </w:p>
    <w:p>
      <w:pPr>
        <w:numPr>
          <w:ilvl w:val="0"/>
          <w:numId w:val="0"/>
        </w:numPr>
        <w:ind w:left="1760"/>
      </w:pPr>
    </w:p>
    <w:p>
      <w:pPr>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282440" cy="1560076"/>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6"/>
                    <a:stretch>
                      <a:fillRect/>
                    </a:stretch>
                  </pic:blipFill>
                  <pic:spPr>
                    <a:xfrm>
                      <a:off x="0" y="0"/>
                      <a:ext cx="4282440" cy="1560076"/>
                    </a:xfrm>
                    <a:prstGeom prst="rect">
                      <a:avLst/>
                    </a:prstGeom>
                  </pic:spPr>
                </pic:pic>
              </a:graphicData>
            </a:graphic>
          </wp:anchor>
        </w:drawing>
      </w:r>
    </w:p>
    <w:p>
      <w:pPr>
        <w:numPr>
          <w:ilvl w:val="3"/>
          <w:numId w:val="104"/>
        </w:numPr>
      </w:pPr>
      <w:r>
        <w:t>4. IT 事業・IT 業務の進め方</w:t>
      </w:r>
    </w:p>
    <w:p>
      <w:pPr>
        <w:numPr>
          <w:ilvl w:val="4"/>
          <w:numId w:val="104"/>
        </w:numPr>
      </w:pPr>
      <w:r>
        <w:t>（1）IT企業とユーザー企業の連携</w:t>
      </w:r>
    </w:p>
    <w:p>
      <w:pPr>
        <w:numPr>
          <w:ilvl w:val="5"/>
          <w:numId w:val="104"/>
        </w:numPr>
      </w:pPr>
      <w:r>
        <w:t>Subtopic</w:t>
      </w:r>
    </w:p>
    <w:p>
      <w:pPr>
        <w:numPr>
          <w:ilvl w:val="0"/>
          <w:numId w:val="0"/>
        </w:numPr>
        <w:ind w:left="1760"/>
      </w:pPr>
    </w:p>
    <w:p>
      <w:pPr>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4282440" cy="2320924"/>
            <wp:wrapTopAndBottom/>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7"/>
                    <a:stretch>
                      <a:fillRect/>
                    </a:stretch>
                  </pic:blipFill>
                  <pic:spPr>
                    <a:xfrm>
                      <a:off x="0" y="0"/>
                      <a:ext cx="4282440" cy="2320924"/>
                    </a:xfrm>
                    <a:prstGeom prst="rect">
                      <a:avLst/>
                    </a:prstGeom>
                  </pic:spPr>
                </pic:pic>
              </a:graphicData>
            </a:graphic>
          </wp:anchor>
        </w:drawing>
      </w:r>
    </w:p>
    <w:p>
      <w:pPr>
        <w:numPr>
          <w:ilvl w:val="4"/>
          <w:numId w:val="104"/>
        </w:numPr>
      </w:pPr>
      <w:r>
        <w:t>（2）ユーザー企業のIT部門の役割と内製化の状況</w:t>
      </w:r>
    </w:p>
    <w:p>
      <w:pPr>
        <w:numPr>
          <w:ilvl w:val="5"/>
          <w:numId w:val="104"/>
        </w:numPr>
      </w:pPr>
      <w:r>
        <w:t>1）IT部門に求められる役割</w:t>
      </w:r>
    </w:p>
    <w:p>
      <w:pPr>
        <w:numPr>
          <w:ilvl w:val="5"/>
          <w:numId w:val="104"/>
        </w:numPr>
      </w:pPr>
      <w:r>
        <w:t>Subtopic</w:t>
      </w:r>
    </w:p>
    <w:p>
      <w:pPr>
        <w:numPr>
          <w:ilvl w:val="0"/>
          <w:numId w:val="0"/>
        </w:numPr>
        <w:ind w:left="1760"/>
      </w:pPr>
    </w:p>
    <w:p>
      <w:pPr>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282440" cy="2459468"/>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8"/>
                    <a:stretch>
                      <a:fillRect/>
                    </a:stretch>
                  </pic:blipFill>
                  <pic:spPr>
                    <a:xfrm>
                      <a:off x="0" y="0"/>
                      <a:ext cx="4282440" cy="2459468"/>
                    </a:xfrm>
                    <a:prstGeom prst="rect">
                      <a:avLst/>
                    </a:prstGeom>
                  </pic:spPr>
                </pic:pic>
              </a:graphicData>
            </a:graphic>
          </wp:anchor>
        </w:drawing>
      </w:r>
    </w:p>
    <w:p>
      <w:pPr>
        <w:numPr>
          <w:ilvl w:val="5"/>
          <w:numId w:val="104"/>
        </w:numPr>
      </w:pPr>
      <w:r>
        <w:t>2）内製化の状況</w:t>
      </w:r>
    </w:p>
    <w:p>
      <w:pPr>
        <w:numPr>
          <w:ilvl w:val="5"/>
          <w:numId w:val="104"/>
        </w:numPr>
      </w:pPr>
      <w:r>
        <w:t>Subtopic</w:t>
      </w:r>
    </w:p>
    <w:p>
      <w:pPr>
        <w:numPr>
          <w:ilvl w:val="0"/>
          <w:numId w:val="0"/>
        </w:numPr>
        <w:ind w:left="1760"/>
      </w:pPr>
    </w:p>
    <w:p>
      <w:pPr>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282440" cy="2207056"/>
            <wp:wrapTopAndBottom/>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9"/>
                    <a:stretch>
                      <a:fillRect/>
                    </a:stretch>
                  </pic:blipFill>
                  <pic:spPr>
                    <a:xfrm>
                      <a:off x="0" y="0"/>
                      <a:ext cx="4282440" cy="2207056"/>
                    </a:xfrm>
                    <a:prstGeom prst="rect">
                      <a:avLst/>
                    </a:prstGeom>
                  </pic:spPr>
                </pic:pic>
              </a:graphicData>
            </a:graphic>
          </wp:anchor>
        </w:drawing>
      </w:r>
    </w:p>
    <w:p>
      <w:pPr>
        <w:numPr>
          <w:ilvl w:val="3"/>
          <w:numId w:val="104"/>
        </w:numPr>
      </w:pPr>
      <w:r>
        <w:t>5. まとめ</w:t>
      </w:r>
    </w:p>
    <w:p>
      <w:pPr>
        <w:numPr>
          <w:ilvl w:val="4"/>
          <w:numId w:val="104"/>
        </w:numPr>
      </w:pPr>
      <w:r>
        <w:t>（1）IT事業・IT業務の拡大傾向</w:t>
      </w:r>
    </w:p>
    <w:p>
      <w:pPr>
        <w:numPr>
          <w:ilvl w:val="5"/>
          <w:numId w:val="104"/>
        </w:numPr>
      </w:pPr>
      <w:r>
        <w:t>Subtopic</w:t>
      </w:r>
    </w:p>
    <w:p>
      <w:pPr>
        <w:numPr>
          <w:ilvl w:val="0"/>
          <w:numId w:val="0"/>
        </w:numPr>
        <w:ind w:left="1760"/>
      </w:pPr>
    </w:p>
    <w:p>
      <w:pPr>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3035300" cy="3937000"/>
            <wp:wrapTopAndBottom/>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40"/>
                    <a:stretch>
                      <a:fillRect/>
                    </a:stretch>
                  </pic:blipFill>
                  <pic:spPr>
                    <a:xfrm>
                      <a:off x="0" y="0"/>
                      <a:ext cx="3035300" cy="3937000"/>
                    </a:xfrm>
                    <a:prstGeom prst="rect">
                      <a:avLst/>
                    </a:prstGeom>
                  </pic:spPr>
                </pic:pic>
              </a:graphicData>
            </a:graphic>
          </wp:anchor>
        </w:drawing>
      </w:r>
    </w:p>
    <w:p>
      <w:pPr>
        <w:numPr>
          <w:ilvl w:val="4"/>
          <w:numId w:val="104"/>
        </w:numPr>
      </w:pPr>
      <w:r>
        <w:t>（2）IT企業とユーザー企業の連携</w:t>
      </w:r>
    </w:p>
    <w:p>
      <w:pPr>
        <w:numPr>
          <w:ilvl w:val="5"/>
          <w:numId w:val="104"/>
        </w:numPr>
      </w:pPr>
      <w:r>
        <w:t>Subtopic</w:t>
      </w:r>
    </w:p>
    <w:p>
      <w:pPr>
        <w:numPr>
          <w:ilvl w:val="0"/>
          <w:numId w:val="0"/>
        </w:numPr>
        <w:ind w:left="1760"/>
      </w:pPr>
    </w:p>
    <w:p>
      <w:pPr>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282440" cy="1980116"/>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1"/>
                    <a:stretch>
                      <a:fillRect/>
                    </a:stretch>
                  </pic:blipFill>
                  <pic:spPr>
                    <a:xfrm>
                      <a:off x="0" y="0"/>
                      <a:ext cx="4282440" cy="1980116"/>
                    </a:xfrm>
                    <a:prstGeom prst="rect">
                      <a:avLst/>
                    </a:prstGeom>
                  </pic:spPr>
                </pic:pic>
              </a:graphicData>
            </a:graphic>
          </wp:anchor>
        </w:drawing>
      </w:r>
    </w:p>
    <w:p>
      <w:pPr>
        <w:numPr>
          <w:ilvl w:val="4"/>
          <w:numId w:val="104"/>
        </w:numPr>
      </w:pPr>
      <w:r>
        <w:t>COLUMN</w:t>
      </w:r>
    </w:p>
    <w:p>
      <w:pPr>
        <w:numPr>
          <w:ilvl w:val="5"/>
          <w:numId w:val="104"/>
        </w:numPr>
      </w:pPr>
      <w:r>
        <w:t>デジタル化に対する認識とIT事業・IT業務の特性別拡大傾向の関係</w:t>
      </w:r>
    </w:p>
    <w:p>
      <w:pPr>
        <w:numPr>
          <w:ilvl w:val="5"/>
          <w:numId w:val="104"/>
        </w:numPr>
      </w:pPr>
      <w:r>
        <w:t>Subtopic</w:t>
      </w:r>
    </w:p>
    <w:p>
      <w:pPr>
        <w:numPr>
          <w:ilvl w:val="0"/>
          <w:numId w:val="0"/>
        </w:numPr>
        <w:ind w:left="1760"/>
      </w:pPr>
    </w:p>
    <w:p>
      <w:pPr>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2984500" cy="3683000"/>
            <wp:wrapTopAndBottom/>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2"/>
                    <a:stretch>
                      <a:fillRect/>
                    </a:stretch>
                  </pic:blipFill>
                  <pic:spPr>
                    <a:xfrm>
                      <a:off x="0" y="0"/>
                      <a:ext cx="2984500" cy="3683000"/>
                    </a:xfrm>
                    <a:prstGeom prst="rect">
                      <a:avLst/>
                    </a:prstGeom>
                  </pic:spPr>
                </pic:pic>
              </a:graphicData>
            </a:graphic>
          </wp:anchor>
        </w:drawing>
      </w:r>
    </w:p>
    <w:p>
      <w:pPr>
        <w:numPr>
          <w:ilvl w:val="5"/>
          <w:numId w:val="104"/>
        </w:numPr>
      </w:pPr>
      <w:r>
        <w:t>ユーザー企業の業種とIT事業・IT業務の特性別拡大傾向の関係</w:t>
      </w:r>
    </w:p>
    <w:p>
      <w:pPr>
        <w:numPr>
          <w:ilvl w:val="5"/>
          <w:numId w:val="104"/>
        </w:numPr>
      </w:pPr>
      <w:r>
        <w:t>Subtopic</w:t>
      </w:r>
    </w:p>
    <w:p>
      <w:pPr>
        <w:numPr>
          <w:ilvl w:val="0"/>
          <w:numId w:val="0"/>
        </w:numPr>
        <w:ind w:left="1760"/>
      </w:pPr>
    </w:p>
    <w:p>
      <w:pPr>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4282440" cy="3456984"/>
            <wp:wrapTopAndBottom/>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3"/>
                    <a:stretch>
                      <a:fillRect/>
                    </a:stretch>
                  </pic:blipFill>
                  <pic:spPr>
                    <a:xfrm>
                      <a:off x="0" y="0"/>
                      <a:ext cx="4282440" cy="3456984"/>
                    </a:xfrm>
                    <a:prstGeom prst="rect">
                      <a:avLst/>
                    </a:prstGeom>
                  </pic:spPr>
                </pic:pic>
              </a:graphicData>
            </a:graphic>
          </wp:anchor>
        </w:drawing>
      </w:r>
    </w:p>
    <w:p>
      <w:pPr>
        <w:numPr>
          <w:ilvl w:val="2"/>
          <w:numId w:val="104"/>
        </w:numPr>
      </w:pPr>
      <w:r>
        <w:t>２節　　IT 企業におけるIT人材の現状</w:t>
      </w:r>
    </w:p>
    <w:p>
      <w:pPr>
        <w:numPr>
          <w:ilvl w:val="3"/>
          <w:numId w:val="104"/>
        </w:numPr>
      </w:pPr>
      <w:r>
        <w:t>1. はじめに</w:t>
      </w:r>
    </w:p>
    <w:p>
      <w:pPr>
        <w:numPr>
          <w:ilvl w:val="4"/>
          <w:numId w:val="104"/>
        </w:numPr>
      </w:pPr>
      <w:r>
        <w:t>価値創造型： ユーザー企業の事業の価値創造を目的としたIT活用／要件が不確実、 スピード感を重視、 主にアジャイル型で開発</w:t>
      </w:r>
    </w:p>
    <w:p>
      <w:pPr>
        <w:numPr>
          <w:ilvl w:val="4"/>
          <w:numId w:val="104"/>
        </w:numPr>
      </w:pPr>
      <w:r>
        <w:t>課題解決型： ユーザー企業の既存事業の効率化やコスト削減を目的としたIT活用／要件定義が明確、 確実性を重視、 主にウォーターフォール型で開発</w:t>
      </w:r>
    </w:p>
    <w:p>
      <w:pPr>
        <w:numPr>
          <w:ilvl w:val="4"/>
          <w:numId w:val="104"/>
        </w:numPr>
      </w:pPr>
      <w:r>
        <w:t>Subtopic</w:t>
      </w:r>
    </w:p>
    <w:p>
      <w:pPr>
        <w:numPr>
          <w:ilvl w:val="0"/>
          <w:numId w:val="0"/>
        </w:numPr>
        <w:ind w:left="1760"/>
      </w:pPr>
    </w:p>
    <w:p>
      <w:pPr>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282440" cy="2573140"/>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4"/>
                    <a:stretch>
                      <a:fillRect/>
                    </a:stretch>
                  </pic:blipFill>
                  <pic:spPr>
                    <a:xfrm>
                      <a:off x="0" y="0"/>
                      <a:ext cx="4282440" cy="2573140"/>
                    </a:xfrm>
                    <a:prstGeom prst="rect">
                      <a:avLst/>
                    </a:prstGeom>
                  </pic:spPr>
                </pic:pic>
              </a:graphicData>
            </a:graphic>
          </wp:anchor>
        </w:drawing>
      </w:r>
    </w:p>
    <w:p>
      <w:pPr>
        <w:numPr>
          <w:ilvl w:val="3"/>
          <w:numId w:val="104"/>
        </w:numPr>
      </w:pPr>
      <w:r>
        <w:t>2. 特性別IT 事業にかかわるIT人材の増減</w:t>
      </w:r>
    </w:p>
    <w:p>
      <w:pPr>
        <w:numPr>
          <w:ilvl w:val="4"/>
          <w:numId w:val="104"/>
        </w:numPr>
      </w:pPr>
      <w:r>
        <w:t>Subtopic</w:t>
      </w:r>
    </w:p>
    <w:p>
      <w:pPr>
        <w:numPr>
          <w:ilvl w:val="0"/>
          <w:numId w:val="0"/>
        </w:numPr>
        <w:ind w:left="1760"/>
      </w:pPr>
    </w:p>
    <w:p>
      <w:pPr>
        <w:numPr>
          <w:ilvl w:val="0"/>
          <w:numId w:val="0"/>
        </w:numPr>
        <w:ind w:left="1760"/>
      </w:pPr>
      <w:r>
        <w:drawing>
          <wp:anchor simplePos="0" relativeHeight="251699200" behindDoc="0" locked="0" layoutInCell="1" allowOverlap="1">
            <wp:simplePos x="0" y="0"/>
            <wp:positionH relativeFrom="column">
              <wp:posOffset>1117600</wp:posOffset>
            </wp:positionH>
            <wp:positionV relativeFrom="line">
              <wp:posOffset>1270</wp:posOffset>
            </wp:positionV>
            <wp:extent cx="4282440" cy="2308641"/>
            <wp:wrapTopAndBottom/>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5"/>
                    <a:stretch>
                      <a:fillRect/>
                    </a:stretch>
                  </pic:blipFill>
                  <pic:spPr>
                    <a:xfrm>
                      <a:off x="0" y="0"/>
                      <a:ext cx="4282440" cy="2308641"/>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700224" behindDoc="0" locked="0" layoutInCell="1" allowOverlap="1">
            <wp:simplePos x="0" y="0"/>
            <wp:positionH relativeFrom="column">
              <wp:posOffset>1117600</wp:posOffset>
            </wp:positionH>
            <wp:positionV relativeFrom="line">
              <wp:posOffset>1270</wp:posOffset>
            </wp:positionV>
            <wp:extent cx="4282440" cy="3413629"/>
            <wp:wrapTopAndBottom/>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6"/>
                    <a:stretch>
                      <a:fillRect/>
                    </a:stretch>
                  </pic:blipFill>
                  <pic:spPr>
                    <a:xfrm>
                      <a:off x="0" y="0"/>
                      <a:ext cx="4282440" cy="3413629"/>
                    </a:xfrm>
                    <a:prstGeom prst="rect">
                      <a:avLst/>
                    </a:prstGeom>
                  </pic:spPr>
                </pic:pic>
              </a:graphicData>
            </a:graphic>
          </wp:anchor>
        </w:drawing>
      </w:r>
    </w:p>
    <w:p>
      <w:pPr>
        <w:numPr>
          <w:ilvl w:val="3"/>
          <w:numId w:val="104"/>
        </w:numPr>
      </w:pPr>
      <w:r>
        <w:t>3. 特性別IT 事業にかかわるIT人材の“ 質” の不足感</w:t>
      </w:r>
    </w:p>
    <w:p>
      <w:pPr>
        <w:numPr>
          <w:ilvl w:val="4"/>
          <w:numId w:val="104"/>
        </w:numPr>
      </w:pPr>
      <w:r>
        <w:t>Subtopic</w:t>
      </w:r>
    </w:p>
    <w:p>
      <w:pPr>
        <w:numPr>
          <w:ilvl w:val="0"/>
          <w:numId w:val="0"/>
        </w:numPr>
        <w:ind w:left="1760"/>
      </w:pPr>
    </w:p>
    <w:p>
      <w:pPr>
        <w:numPr>
          <w:ilvl w:val="0"/>
          <w:numId w:val="0"/>
        </w:numPr>
        <w:ind w:left="1760"/>
      </w:pPr>
      <w:r>
        <w:drawing>
          <wp:anchor simplePos="0" relativeHeight="251701248" behindDoc="0" locked="0" layoutInCell="1" allowOverlap="1">
            <wp:simplePos x="0" y="0"/>
            <wp:positionH relativeFrom="column">
              <wp:posOffset>1117600</wp:posOffset>
            </wp:positionH>
            <wp:positionV relativeFrom="line">
              <wp:posOffset>1270</wp:posOffset>
            </wp:positionV>
            <wp:extent cx="4203700" cy="1257300"/>
            <wp:wrapTopAndBottom/>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7"/>
                    <a:stretch>
                      <a:fillRect/>
                    </a:stretch>
                  </pic:blipFill>
                  <pic:spPr>
                    <a:xfrm>
                      <a:off x="0" y="0"/>
                      <a:ext cx="4203700" cy="1257300"/>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702272" behindDoc="0" locked="0" layoutInCell="1" allowOverlap="1">
            <wp:simplePos x="0" y="0"/>
            <wp:positionH relativeFrom="column">
              <wp:posOffset>1117600</wp:posOffset>
            </wp:positionH>
            <wp:positionV relativeFrom="line">
              <wp:posOffset>1270</wp:posOffset>
            </wp:positionV>
            <wp:extent cx="4282440" cy="2576523"/>
            <wp:wrapTopAndBottom/>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8"/>
                    <a:stretch>
                      <a:fillRect/>
                    </a:stretch>
                  </pic:blipFill>
                  <pic:spPr>
                    <a:xfrm>
                      <a:off x="0" y="0"/>
                      <a:ext cx="4282440" cy="2576523"/>
                    </a:xfrm>
                    <a:prstGeom prst="rect">
                      <a:avLst/>
                    </a:prstGeom>
                  </pic:spPr>
                </pic:pic>
              </a:graphicData>
            </a:graphic>
          </wp:anchor>
        </w:drawing>
      </w:r>
    </w:p>
    <w:p>
      <w:pPr>
        <w:numPr>
          <w:ilvl w:val="3"/>
          <w:numId w:val="104"/>
        </w:numPr>
      </w:pPr>
      <w:r>
        <w:t>4. まとめ</w:t>
      </w:r>
    </w:p>
    <w:p>
      <w:pPr>
        <w:numPr>
          <w:ilvl w:val="4"/>
          <w:numId w:val="104"/>
        </w:numPr>
      </w:pPr>
      <w:r>
        <w:t>Subtopic</w:t>
      </w:r>
    </w:p>
    <w:p>
      <w:pPr>
        <w:numPr>
          <w:ilvl w:val="0"/>
          <w:numId w:val="0"/>
        </w:numPr>
        <w:ind w:left="1760"/>
      </w:pPr>
    </w:p>
    <w:p>
      <w:pPr>
        <w:numPr>
          <w:ilvl w:val="0"/>
          <w:numId w:val="0"/>
        </w:numPr>
        <w:ind w:left="1760"/>
      </w:pPr>
      <w:r>
        <w:drawing>
          <wp:anchor simplePos="0" relativeHeight="251703296" behindDoc="0" locked="0" layoutInCell="1" allowOverlap="1">
            <wp:simplePos x="0" y="0"/>
            <wp:positionH relativeFrom="column">
              <wp:posOffset>1117600</wp:posOffset>
            </wp:positionH>
            <wp:positionV relativeFrom="line">
              <wp:posOffset>1270</wp:posOffset>
            </wp:positionV>
            <wp:extent cx="4260850" cy="2406650"/>
            <wp:wrapTopAndBottom/>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9"/>
                    <a:stretch>
                      <a:fillRect/>
                    </a:stretch>
                  </pic:blipFill>
                  <pic:spPr>
                    <a:xfrm>
                      <a:off x="0" y="0"/>
                      <a:ext cx="4260850" cy="2406650"/>
                    </a:xfrm>
                    <a:prstGeom prst="rect">
                      <a:avLst/>
                    </a:prstGeom>
                  </pic:spPr>
                </pic:pic>
              </a:graphicData>
            </a:graphic>
          </wp:anchor>
        </w:drawing>
      </w:r>
    </w:p>
    <w:p>
      <w:pPr>
        <w:numPr>
          <w:ilvl w:val="2"/>
          <w:numId w:val="104"/>
        </w:numPr>
      </w:pPr>
      <w:r>
        <w:t>３節　　ユーザー企業におけるIT人材の現状</w:t>
      </w:r>
    </w:p>
    <w:p>
      <w:pPr>
        <w:numPr>
          <w:ilvl w:val="3"/>
          <w:numId w:val="104"/>
        </w:numPr>
      </w:pPr>
      <w:r>
        <w:t>1. はじめに</w:t>
      </w:r>
    </w:p>
    <w:p>
      <w:pPr>
        <w:numPr>
          <w:ilvl w:val="4"/>
          <w:numId w:val="104"/>
        </w:numPr>
      </w:pPr>
      <w:r>
        <w:t>Subtopic</w:t>
      </w:r>
    </w:p>
    <w:p>
      <w:pPr>
        <w:numPr>
          <w:ilvl w:val="0"/>
          <w:numId w:val="0"/>
        </w:numPr>
        <w:ind w:left="1760"/>
      </w:pPr>
    </w:p>
    <w:p>
      <w:pPr>
        <w:numPr>
          <w:ilvl w:val="0"/>
          <w:numId w:val="0"/>
        </w:numPr>
        <w:ind w:left="1760"/>
      </w:pPr>
      <w:r>
        <w:drawing>
          <wp:anchor simplePos="0" relativeHeight="251704320" behindDoc="0" locked="0" layoutInCell="1" allowOverlap="1">
            <wp:simplePos x="0" y="0"/>
            <wp:positionH relativeFrom="column">
              <wp:posOffset>1117600</wp:posOffset>
            </wp:positionH>
            <wp:positionV relativeFrom="line">
              <wp:posOffset>1270</wp:posOffset>
            </wp:positionV>
            <wp:extent cx="4282440" cy="2616361"/>
            <wp:wrapTopAndBottom/>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50"/>
                    <a:stretch>
                      <a:fillRect/>
                    </a:stretch>
                  </pic:blipFill>
                  <pic:spPr>
                    <a:xfrm>
                      <a:off x="0" y="0"/>
                      <a:ext cx="4282440" cy="2616361"/>
                    </a:xfrm>
                    <a:prstGeom prst="rect">
                      <a:avLst/>
                    </a:prstGeom>
                  </pic:spPr>
                </pic:pic>
              </a:graphicData>
            </a:graphic>
          </wp:anchor>
        </w:drawing>
      </w:r>
    </w:p>
    <w:p>
      <w:pPr>
        <w:numPr>
          <w:ilvl w:val="3"/>
          <w:numId w:val="104"/>
        </w:numPr>
      </w:pPr>
      <w:r>
        <w:t>2. 特性別IT 業務にかかわるIT人材の増減</w:t>
      </w:r>
    </w:p>
    <w:p>
      <w:pPr>
        <w:numPr>
          <w:ilvl w:val="4"/>
          <w:numId w:val="104"/>
        </w:numPr>
      </w:pPr>
      <w:r>
        <w:t>Subtopic</w:t>
      </w:r>
    </w:p>
    <w:p>
      <w:pPr>
        <w:numPr>
          <w:ilvl w:val="0"/>
          <w:numId w:val="0"/>
        </w:numPr>
        <w:ind w:left="1760"/>
      </w:pPr>
    </w:p>
    <w:p>
      <w:pPr>
        <w:numPr>
          <w:ilvl w:val="0"/>
          <w:numId w:val="0"/>
        </w:numPr>
        <w:ind w:left="1760"/>
      </w:pPr>
      <w:r>
        <w:drawing>
          <wp:anchor simplePos="0" relativeHeight="251705344" behindDoc="0" locked="0" layoutInCell="1" allowOverlap="1">
            <wp:simplePos x="0" y="0"/>
            <wp:positionH relativeFrom="column">
              <wp:posOffset>1117600</wp:posOffset>
            </wp:positionH>
            <wp:positionV relativeFrom="line">
              <wp:posOffset>1270</wp:posOffset>
            </wp:positionV>
            <wp:extent cx="4282440" cy="2324925"/>
            <wp:wrapTopAndBottom/>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1"/>
                    <a:stretch>
                      <a:fillRect/>
                    </a:stretch>
                  </pic:blipFill>
                  <pic:spPr>
                    <a:xfrm>
                      <a:off x="0" y="0"/>
                      <a:ext cx="4282440" cy="2324925"/>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706368" behindDoc="0" locked="0" layoutInCell="1" allowOverlap="1">
            <wp:simplePos x="0" y="0"/>
            <wp:positionH relativeFrom="column">
              <wp:posOffset>1117600</wp:posOffset>
            </wp:positionH>
            <wp:positionV relativeFrom="line">
              <wp:posOffset>1270</wp:posOffset>
            </wp:positionV>
            <wp:extent cx="4282440" cy="2683339"/>
            <wp:wrapTopAndBottom/>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2"/>
                    <a:stretch>
                      <a:fillRect/>
                    </a:stretch>
                  </pic:blipFill>
                  <pic:spPr>
                    <a:xfrm>
                      <a:off x="0" y="0"/>
                      <a:ext cx="4282440" cy="2683339"/>
                    </a:xfrm>
                    <a:prstGeom prst="rect">
                      <a:avLst/>
                    </a:prstGeom>
                  </pic:spPr>
                </pic:pic>
              </a:graphicData>
            </a:graphic>
          </wp:anchor>
        </w:drawing>
      </w:r>
    </w:p>
    <w:p>
      <w:pPr>
        <w:numPr>
          <w:ilvl w:val="3"/>
          <w:numId w:val="104"/>
        </w:numPr>
      </w:pPr>
      <w:r>
        <w:t>3. 特性別IT 業務にかかわるIT人材の“質” の不足感</w:t>
      </w:r>
    </w:p>
    <w:p>
      <w:pPr>
        <w:numPr>
          <w:ilvl w:val="4"/>
          <w:numId w:val="104"/>
        </w:numPr>
      </w:pPr>
      <w:r>
        <w:t>Subtopic</w:t>
      </w:r>
    </w:p>
    <w:p>
      <w:pPr>
        <w:numPr>
          <w:ilvl w:val="0"/>
          <w:numId w:val="0"/>
        </w:numPr>
        <w:ind w:left="1760"/>
      </w:pPr>
    </w:p>
    <w:p>
      <w:pPr>
        <w:numPr>
          <w:ilvl w:val="0"/>
          <w:numId w:val="0"/>
        </w:numPr>
        <w:ind w:left="1760"/>
      </w:pPr>
      <w:r>
        <w:drawing>
          <wp:anchor simplePos="0" relativeHeight="251707392" behindDoc="0" locked="0" layoutInCell="1" allowOverlap="1">
            <wp:simplePos x="0" y="0"/>
            <wp:positionH relativeFrom="column">
              <wp:posOffset>1117600</wp:posOffset>
            </wp:positionH>
            <wp:positionV relativeFrom="line">
              <wp:posOffset>1270</wp:posOffset>
            </wp:positionV>
            <wp:extent cx="4203700" cy="1301750"/>
            <wp:wrapTopAndBottom/>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3"/>
                    <a:stretch>
                      <a:fillRect/>
                    </a:stretch>
                  </pic:blipFill>
                  <pic:spPr>
                    <a:xfrm>
                      <a:off x="0" y="0"/>
                      <a:ext cx="4203700" cy="1301750"/>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708416" behindDoc="0" locked="0" layoutInCell="1" allowOverlap="1">
            <wp:simplePos x="0" y="0"/>
            <wp:positionH relativeFrom="column">
              <wp:posOffset>1117600</wp:posOffset>
            </wp:positionH>
            <wp:positionV relativeFrom="line">
              <wp:posOffset>1270</wp:posOffset>
            </wp:positionV>
            <wp:extent cx="4282440" cy="1931528"/>
            <wp:wrapTopAndBottom/>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4"/>
                    <a:stretch>
                      <a:fillRect/>
                    </a:stretch>
                  </pic:blipFill>
                  <pic:spPr>
                    <a:xfrm>
                      <a:off x="0" y="0"/>
                      <a:ext cx="4282440" cy="1931528"/>
                    </a:xfrm>
                    <a:prstGeom prst="rect">
                      <a:avLst/>
                    </a:prstGeom>
                  </pic:spPr>
                </pic:pic>
              </a:graphicData>
            </a:graphic>
          </wp:anchor>
        </w:drawing>
      </w:r>
    </w:p>
    <w:p>
      <w:pPr>
        <w:numPr>
          <w:ilvl w:val="3"/>
          <w:numId w:val="104"/>
        </w:numPr>
      </w:pPr>
      <w:r>
        <w:t>4. まとめ</w:t>
      </w:r>
    </w:p>
    <w:p>
      <w:pPr>
        <w:numPr>
          <w:ilvl w:val="4"/>
          <w:numId w:val="104"/>
        </w:numPr>
      </w:pPr>
      <w:r>
        <w:t>Subtopic</w:t>
      </w:r>
    </w:p>
    <w:p>
      <w:pPr>
        <w:numPr>
          <w:ilvl w:val="0"/>
          <w:numId w:val="0"/>
        </w:numPr>
        <w:ind w:left="1760"/>
      </w:pPr>
    </w:p>
    <w:p>
      <w:pPr>
        <w:numPr>
          <w:ilvl w:val="0"/>
          <w:numId w:val="0"/>
        </w:numPr>
        <w:ind w:left="1760"/>
      </w:pPr>
      <w:r>
        <w:drawing>
          <wp:anchor simplePos="0" relativeHeight="251709440" behindDoc="0" locked="0" layoutInCell="1" allowOverlap="1">
            <wp:simplePos x="0" y="0"/>
            <wp:positionH relativeFrom="column">
              <wp:posOffset>1117600</wp:posOffset>
            </wp:positionH>
            <wp:positionV relativeFrom="line">
              <wp:posOffset>1270</wp:posOffset>
            </wp:positionV>
            <wp:extent cx="4260850" cy="2406650"/>
            <wp:wrapTopAndBottom/>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5"/>
                    <a:stretch>
                      <a:fillRect/>
                    </a:stretch>
                  </pic:blipFill>
                  <pic:spPr>
                    <a:xfrm>
                      <a:off x="0" y="0"/>
                      <a:ext cx="4260850" cy="2406650"/>
                    </a:xfrm>
                    <a:prstGeom prst="rect">
                      <a:avLst/>
                    </a:prstGeom>
                  </pic:spPr>
                </pic:pic>
              </a:graphicData>
            </a:graphic>
          </wp:anchor>
        </w:drawing>
      </w:r>
    </w:p>
    <w:p>
      <w:pPr>
        <w:numPr>
          <w:ilvl w:val="2"/>
          <w:numId w:val="104"/>
        </w:numPr>
      </w:pPr>
      <w:r>
        <w:t>４節　　IT人材に求められる“質” の違い</w:t>
      </w:r>
    </w:p>
    <w:p>
      <w:pPr>
        <w:numPr>
          <w:ilvl w:val="3"/>
          <w:numId w:val="104"/>
        </w:numPr>
      </w:pPr>
      <w:r>
        <w:t>1. はじめに</w:t>
      </w:r>
    </w:p>
    <w:p>
      <w:pPr>
        <w:numPr>
          <w:ilvl w:val="4"/>
          <w:numId w:val="104"/>
        </w:numPr>
      </w:pPr>
      <w:r>
        <w:t>【IT企業】</w:t>
      </w:r>
    </w:p>
    <w:p>
      <w:pPr>
        <w:numPr>
          <w:ilvl w:val="5"/>
          <w:numId w:val="104"/>
        </w:numPr>
      </w:pPr>
      <w:r>
        <w:t>価値創造型： ユーザー企業の事業の価値創造を目的としたIT活用／要件が不確実、 スピード感を重視、 主にアジャイル型で開発</w:t>
      </w:r>
    </w:p>
    <w:p>
      <w:pPr>
        <w:numPr>
          <w:ilvl w:val="5"/>
          <w:numId w:val="104"/>
        </w:numPr>
      </w:pPr>
      <w:r>
        <w:t>課題解決型： ユーザー企業の既存事業の効率化やコスト削減を目的としたIT活用／要件定義が明確、 確実性を重視、 主にウォーターフォール型で開発</w:t>
      </w:r>
    </w:p>
    <w:p>
      <w:pPr>
        <w:numPr>
          <w:ilvl w:val="4"/>
          <w:numId w:val="104"/>
        </w:numPr>
      </w:pPr>
      <w:r>
        <w:t>【ユーザー企業】</w:t>
      </w:r>
    </w:p>
    <w:p>
      <w:pPr>
        <w:numPr>
          <w:ilvl w:val="5"/>
          <w:numId w:val="104"/>
        </w:numPr>
      </w:pPr>
      <w:r>
        <w:t>価値創造型：価値創造を目的としたIT活用／要件が不確実、 スピード感を重視、 主にアジャイル型で開発</w:t>
      </w:r>
    </w:p>
    <w:p>
      <w:pPr>
        <w:numPr>
          <w:ilvl w:val="5"/>
          <w:numId w:val="104"/>
        </w:numPr>
      </w:pPr>
      <w:r>
        <w:t>課題解決型： 既存システムの効率化やコスト削減を目的としたIT活用／要件定義が明確、 確実性を重視、 主にウォーターフォール型で開発</w:t>
      </w:r>
    </w:p>
    <w:p>
      <w:pPr>
        <w:numPr>
          <w:ilvl w:val="4"/>
          <w:numId w:val="104"/>
        </w:numPr>
      </w:pPr>
      <w:r>
        <w:t>求められるIT人材の“質”</w:t>
      </w:r>
    </w:p>
    <w:p>
      <w:pPr>
        <w:numPr>
          <w:ilvl w:val="5"/>
          <w:numId w:val="104"/>
        </w:numPr>
      </w:pPr>
      <w:r>
        <w:t>高い技術力（IT）</w:t>
      </w:r>
    </w:p>
    <w:p>
      <w:pPr>
        <w:numPr>
          <w:ilvl w:val="5"/>
          <w:numId w:val="104"/>
        </w:numPr>
      </w:pPr>
      <w:r>
        <w:t>IT 業務の全般的な知識・実務ノウハウ</w:t>
      </w:r>
    </w:p>
    <w:p>
      <w:pPr>
        <w:numPr>
          <w:ilvl w:val="5"/>
          <w:numId w:val="104"/>
        </w:numPr>
      </w:pPr>
      <w:r>
        <w:t>IT 業務の着実さ・正確さ</w:t>
      </w:r>
    </w:p>
    <w:p>
      <w:pPr>
        <w:numPr>
          <w:ilvl w:val="5"/>
          <w:numId w:val="104"/>
        </w:numPr>
      </w:pPr>
      <w:r>
        <w:t>IT 業務の速さ</w:t>
      </w:r>
    </w:p>
    <w:p>
      <w:pPr>
        <w:numPr>
          <w:ilvl w:val="5"/>
          <w:numId w:val="104"/>
        </w:numPr>
      </w:pPr>
      <w:r>
        <w:t>協調性・周囲への適応力</w:t>
      </w:r>
    </w:p>
    <w:p>
      <w:pPr>
        <w:numPr>
          <w:ilvl w:val="5"/>
          <w:numId w:val="104"/>
        </w:numPr>
      </w:pPr>
      <w:r>
        <w:t>自発的に動く力</w:t>
      </w:r>
    </w:p>
    <w:p>
      <w:pPr>
        <w:numPr>
          <w:ilvl w:val="5"/>
          <w:numId w:val="104"/>
        </w:numPr>
      </w:pPr>
      <w:r>
        <w:t>経験をベースにした問題解決力</w:t>
      </w:r>
    </w:p>
    <w:p>
      <w:pPr>
        <w:numPr>
          <w:ilvl w:val="5"/>
          <w:numId w:val="104"/>
        </w:numPr>
      </w:pPr>
      <w:r>
        <w:t>問題を発見する力（探索能力）・デザイン力</w:t>
      </w:r>
    </w:p>
    <w:p>
      <w:pPr>
        <w:numPr>
          <w:ilvl w:val="5"/>
          <w:numId w:val="104"/>
        </w:numPr>
      </w:pPr>
      <w:r>
        <w:t>独創性・創造性</w:t>
      </w:r>
    </w:p>
    <w:p>
      <w:pPr>
        <w:numPr>
          <w:ilvl w:val="5"/>
          <w:numId w:val="104"/>
        </w:numPr>
      </w:pPr>
      <w:r>
        <w:t>顧客要求への対応力</w:t>
      </w:r>
    </w:p>
    <w:p>
      <w:pPr>
        <w:numPr>
          <w:ilvl w:val="5"/>
          <w:numId w:val="104"/>
        </w:numPr>
      </w:pPr>
      <w:r>
        <w:t>ネットワーキング力（人脈形成能力）</w:t>
      </w:r>
    </w:p>
    <w:p>
      <w:pPr>
        <w:numPr>
          <w:ilvl w:val="5"/>
          <w:numId w:val="104"/>
        </w:numPr>
      </w:pPr>
      <w:r>
        <w:t>責任を持ってやり遂げる力</w:t>
      </w:r>
    </w:p>
    <w:p>
      <w:pPr>
        <w:numPr>
          <w:ilvl w:val="5"/>
          <w:numId w:val="104"/>
        </w:numPr>
      </w:pPr>
      <w:r>
        <w:t>全体を見渡す能力</w:t>
      </w:r>
    </w:p>
    <w:p>
      <w:pPr>
        <w:numPr>
          <w:ilvl w:val="5"/>
          <w:numId w:val="104"/>
        </w:numPr>
      </w:pPr>
      <w:r>
        <w:t>新しい技術への好奇心や適用力</w:t>
      </w:r>
    </w:p>
    <w:p>
      <w:pPr>
        <w:numPr>
          <w:ilvl w:val="5"/>
          <w:numId w:val="104"/>
        </w:numPr>
      </w:pPr>
      <w:r>
        <w:t>その他</w:t>
      </w:r>
    </w:p>
    <w:p>
      <w:pPr>
        <w:numPr>
          <w:ilvl w:val="3"/>
          <w:numId w:val="104"/>
        </w:numPr>
      </w:pPr>
      <w:r>
        <w:t>2. IT 企業の実務者層に求められる“質”</w:t>
      </w:r>
    </w:p>
    <w:p>
      <w:pPr>
        <w:numPr>
          <w:ilvl w:val="4"/>
          <w:numId w:val="104"/>
        </w:numPr>
      </w:pPr>
      <w:r>
        <w:t>（1）特性別IT事業のそれぞれの実務者層に不足している“質”</w:t>
      </w:r>
    </w:p>
    <w:p>
      <w:pPr>
        <w:numPr>
          <w:ilvl w:val="5"/>
          <w:numId w:val="104"/>
        </w:numPr>
      </w:pPr>
      <w:r>
        <w:t>Subtopic</w:t>
      </w:r>
    </w:p>
    <w:p>
      <w:pPr>
        <w:numPr>
          <w:ilvl w:val="0"/>
          <w:numId w:val="0"/>
        </w:numPr>
        <w:ind w:left="1760"/>
      </w:pPr>
    </w:p>
    <w:p>
      <w:pPr>
        <w:numPr>
          <w:ilvl w:val="0"/>
          <w:numId w:val="0"/>
        </w:numPr>
        <w:ind w:left="1760"/>
      </w:pPr>
      <w:r>
        <w:drawing>
          <wp:anchor simplePos="0" relativeHeight="251710464" behindDoc="0" locked="0" layoutInCell="1" allowOverlap="1">
            <wp:simplePos x="0" y="0"/>
            <wp:positionH relativeFrom="column">
              <wp:posOffset>1117600</wp:posOffset>
            </wp:positionH>
            <wp:positionV relativeFrom="line">
              <wp:posOffset>1270</wp:posOffset>
            </wp:positionV>
            <wp:extent cx="4282440" cy="2893026"/>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6"/>
                    <a:stretch>
                      <a:fillRect/>
                    </a:stretch>
                  </pic:blipFill>
                  <pic:spPr>
                    <a:xfrm>
                      <a:off x="0" y="0"/>
                      <a:ext cx="4282440" cy="2893026"/>
                    </a:xfrm>
                    <a:prstGeom prst="rect">
                      <a:avLst/>
                    </a:prstGeom>
                  </pic:spPr>
                </pic:pic>
              </a:graphicData>
            </a:graphic>
          </wp:anchor>
        </w:drawing>
      </w:r>
    </w:p>
    <w:p>
      <w:pPr>
        <w:numPr>
          <w:ilvl w:val="4"/>
          <w:numId w:val="104"/>
        </w:numPr>
      </w:pPr>
      <w:r>
        <w:t>（2）特性別の事業によって不足感が異なる“質”</w:t>
      </w:r>
    </w:p>
    <w:p>
      <w:pPr>
        <w:numPr>
          <w:ilvl w:val="5"/>
          <w:numId w:val="104"/>
        </w:numPr>
      </w:pPr>
      <w:r>
        <w:t>Subtopic</w:t>
      </w:r>
    </w:p>
    <w:p>
      <w:pPr>
        <w:numPr>
          <w:ilvl w:val="0"/>
          <w:numId w:val="0"/>
        </w:numPr>
        <w:ind w:left="1760"/>
      </w:pPr>
    </w:p>
    <w:p>
      <w:pPr>
        <w:numPr>
          <w:ilvl w:val="0"/>
          <w:numId w:val="0"/>
        </w:numPr>
        <w:ind w:left="1760"/>
      </w:pPr>
      <w:r>
        <w:drawing>
          <wp:anchor simplePos="0" relativeHeight="251711488" behindDoc="0" locked="0" layoutInCell="1" allowOverlap="1">
            <wp:simplePos x="0" y="0"/>
            <wp:positionH relativeFrom="column">
              <wp:posOffset>1117600</wp:posOffset>
            </wp:positionH>
            <wp:positionV relativeFrom="line">
              <wp:posOffset>1270</wp:posOffset>
            </wp:positionV>
            <wp:extent cx="4282440" cy="3056191"/>
            <wp:wrapTopAndBottom/>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7"/>
                    <a:stretch>
                      <a:fillRect/>
                    </a:stretch>
                  </pic:blipFill>
                  <pic:spPr>
                    <a:xfrm>
                      <a:off x="0" y="0"/>
                      <a:ext cx="4282440" cy="3056191"/>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712512" behindDoc="0" locked="0" layoutInCell="1" allowOverlap="1">
            <wp:simplePos x="0" y="0"/>
            <wp:positionH relativeFrom="column">
              <wp:posOffset>1117600</wp:posOffset>
            </wp:positionH>
            <wp:positionV relativeFrom="line">
              <wp:posOffset>1270</wp:posOffset>
            </wp:positionV>
            <wp:extent cx="4282440" cy="3230835"/>
            <wp:wrapTopAndBottom/>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8"/>
                    <a:stretch>
                      <a:fillRect/>
                    </a:stretch>
                  </pic:blipFill>
                  <pic:spPr>
                    <a:xfrm>
                      <a:off x="0" y="0"/>
                      <a:ext cx="4282440" cy="3230835"/>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713536" behindDoc="0" locked="0" layoutInCell="1" allowOverlap="1">
            <wp:simplePos x="0" y="0"/>
            <wp:positionH relativeFrom="column">
              <wp:posOffset>1117600</wp:posOffset>
            </wp:positionH>
            <wp:positionV relativeFrom="line">
              <wp:posOffset>1270</wp:posOffset>
            </wp:positionV>
            <wp:extent cx="4282440" cy="3046211"/>
            <wp:wrapTopAndBottom/>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9"/>
                    <a:stretch>
                      <a:fillRect/>
                    </a:stretch>
                  </pic:blipFill>
                  <pic:spPr>
                    <a:xfrm>
                      <a:off x="0" y="0"/>
                      <a:ext cx="4282440" cy="3046211"/>
                    </a:xfrm>
                    <a:prstGeom prst="rect">
                      <a:avLst/>
                    </a:prstGeom>
                  </pic:spPr>
                </pic:pic>
              </a:graphicData>
            </a:graphic>
          </wp:anchor>
        </w:drawing>
      </w:r>
    </w:p>
    <w:p>
      <w:pPr>
        <w:numPr>
          <w:ilvl w:val="3"/>
          <w:numId w:val="104"/>
        </w:numPr>
      </w:pPr>
      <w:r>
        <w:t>3. ユーザー企業の特性別IT 業務の実務者に求められる“質”</w:t>
      </w:r>
    </w:p>
    <w:p>
      <w:pPr>
        <w:numPr>
          <w:ilvl w:val="4"/>
          <w:numId w:val="104"/>
        </w:numPr>
      </w:pPr>
      <w:r>
        <w:t>（1）特性別IT業務のそれぞれの実務者層に不足している“質”</w:t>
      </w:r>
    </w:p>
    <w:p>
      <w:pPr>
        <w:numPr>
          <w:ilvl w:val="5"/>
          <w:numId w:val="104"/>
        </w:numPr>
      </w:pPr>
      <w:r>
        <w:t>Subtopic</w:t>
      </w:r>
    </w:p>
    <w:p>
      <w:pPr>
        <w:numPr>
          <w:ilvl w:val="0"/>
          <w:numId w:val="0"/>
        </w:numPr>
        <w:ind w:left="1760"/>
      </w:pPr>
    </w:p>
    <w:p>
      <w:pPr>
        <w:numPr>
          <w:ilvl w:val="0"/>
          <w:numId w:val="0"/>
        </w:numPr>
        <w:ind w:left="1760"/>
      </w:pPr>
      <w:r>
        <w:drawing>
          <wp:anchor simplePos="0" relativeHeight="251714560" behindDoc="0" locked="0" layoutInCell="1" allowOverlap="1">
            <wp:simplePos x="0" y="0"/>
            <wp:positionH relativeFrom="column">
              <wp:posOffset>1117600</wp:posOffset>
            </wp:positionH>
            <wp:positionV relativeFrom="line">
              <wp:posOffset>1270</wp:posOffset>
            </wp:positionV>
            <wp:extent cx="4165600" cy="2990850"/>
            <wp:wrapTopAndBottom/>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60"/>
                    <a:stretch>
                      <a:fillRect/>
                    </a:stretch>
                  </pic:blipFill>
                  <pic:spPr>
                    <a:xfrm>
                      <a:off x="0" y="0"/>
                      <a:ext cx="4165600" cy="2990850"/>
                    </a:xfrm>
                    <a:prstGeom prst="rect">
                      <a:avLst/>
                    </a:prstGeom>
                  </pic:spPr>
                </pic:pic>
              </a:graphicData>
            </a:graphic>
          </wp:anchor>
        </w:drawing>
      </w:r>
    </w:p>
    <w:p>
      <w:pPr>
        <w:numPr>
          <w:ilvl w:val="4"/>
          <w:numId w:val="104"/>
        </w:numPr>
      </w:pPr>
      <w:r>
        <w:t>（2）特性別のIT業務によって不足感が異なる“質”</w:t>
      </w:r>
    </w:p>
    <w:p>
      <w:pPr>
        <w:numPr>
          <w:ilvl w:val="5"/>
          <w:numId w:val="104"/>
        </w:numPr>
      </w:pPr>
      <w:r>
        <w:t>Subtopic</w:t>
      </w:r>
    </w:p>
    <w:p>
      <w:pPr>
        <w:numPr>
          <w:ilvl w:val="0"/>
          <w:numId w:val="0"/>
        </w:numPr>
        <w:ind w:left="1760"/>
      </w:pPr>
    </w:p>
    <w:p>
      <w:pPr>
        <w:numPr>
          <w:ilvl w:val="0"/>
          <w:numId w:val="0"/>
        </w:numPr>
        <w:ind w:left="1760"/>
      </w:pPr>
      <w:r>
        <w:drawing>
          <wp:anchor simplePos="0" relativeHeight="251715584" behindDoc="0" locked="0" layoutInCell="1" allowOverlap="1">
            <wp:simplePos x="0" y="0"/>
            <wp:positionH relativeFrom="column">
              <wp:posOffset>1117600</wp:posOffset>
            </wp:positionH>
            <wp:positionV relativeFrom="line">
              <wp:posOffset>1270</wp:posOffset>
            </wp:positionV>
            <wp:extent cx="4282440" cy="2955747"/>
            <wp:wrapTopAndBottom/>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61"/>
                    <a:stretch>
                      <a:fillRect/>
                    </a:stretch>
                  </pic:blipFill>
                  <pic:spPr>
                    <a:xfrm>
                      <a:off x="0" y="0"/>
                      <a:ext cx="4282440" cy="2955747"/>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716608" behindDoc="0" locked="0" layoutInCell="1" allowOverlap="1">
            <wp:simplePos x="0" y="0"/>
            <wp:positionH relativeFrom="column">
              <wp:posOffset>1117600</wp:posOffset>
            </wp:positionH>
            <wp:positionV relativeFrom="line">
              <wp:posOffset>1270</wp:posOffset>
            </wp:positionV>
            <wp:extent cx="4282440" cy="3147409"/>
            <wp:wrapTopAndBottom/>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2"/>
                    <a:stretch>
                      <a:fillRect/>
                    </a:stretch>
                  </pic:blipFill>
                  <pic:spPr>
                    <a:xfrm>
                      <a:off x="0" y="0"/>
                      <a:ext cx="4282440" cy="3147409"/>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717632" behindDoc="0" locked="0" layoutInCell="1" allowOverlap="1">
            <wp:simplePos x="0" y="0"/>
            <wp:positionH relativeFrom="column">
              <wp:posOffset>1117600</wp:posOffset>
            </wp:positionH>
            <wp:positionV relativeFrom="line">
              <wp:posOffset>1270</wp:posOffset>
            </wp:positionV>
            <wp:extent cx="4282440" cy="3030470"/>
            <wp:wrapTopAndBottom/>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3"/>
                    <a:stretch>
                      <a:fillRect/>
                    </a:stretch>
                  </pic:blipFill>
                  <pic:spPr>
                    <a:xfrm>
                      <a:off x="0" y="0"/>
                      <a:ext cx="4282440" cy="3030470"/>
                    </a:xfrm>
                    <a:prstGeom prst="rect">
                      <a:avLst/>
                    </a:prstGeom>
                  </pic:spPr>
                </pic:pic>
              </a:graphicData>
            </a:graphic>
          </wp:anchor>
        </w:drawing>
      </w:r>
    </w:p>
    <w:p>
      <w:pPr>
        <w:numPr>
          <w:ilvl w:val="3"/>
          <w:numId w:val="104"/>
        </w:numPr>
      </w:pPr>
      <w:r>
        <w:t>4. まとめ</w:t>
      </w:r>
    </w:p>
    <w:p>
      <w:pPr>
        <w:numPr>
          <w:ilvl w:val="4"/>
          <w:numId w:val="104"/>
        </w:numPr>
      </w:pPr>
      <w:r>
        <w:t>図表2-1-35 特性に共通して実務者層に求められる“質”19</w:t>
      </w:r>
    </w:p>
    <w:p>
      <w:pPr>
        <w:numPr>
          <w:ilvl w:val="5"/>
          <w:numId w:val="104"/>
        </w:numPr>
      </w:pPr>
      <w:r>
        <w:t>Subtopic</w:t>
      </w:r>
    </w:p>
    <w:p>
      <w:pPr>
        <w:numPr>
          <w:ilvl w:val="0"/>
          <w:numId w:val="0"/>
        </w:numPr>
        <w:ind w:left="1760"/>
      </w:pPr>
    </w:p>
    <w:p>
      <w:pPr>
        <w:numPr>
          <w:ilvl w:val="0"/>
          <w:numId w:val="0"/>
        </w:numPr>
        <w:ind w:left="1760"/>
      </w:pPr>
      <w:r>
        <w:drawing>
          <wp:anchor simplePos="0" relativeHeight="251718656" behindDoc="0" locked="0" layoutInCell="1" allowOverlap="1">
            <wp:simplePos x="0" y="0"/>
            <wp:positionH relativeFrom="column">
              <wp:posOffset>1117600</wp:posOffset>
            </wp:positionH>
            <wp:positionV relativeFrom="line">
              <wp:posOffset>1270</wp:posOffset>
            </wp:positionV>
            <wp:extent cx="4267200" cy="1809750"/>
            <wp:wrapTopAndBottom/>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4"/>
                    <a:stretch>
                      <a:fillRect/>
                    </a:stretch>
                  </pic:blipFill>
                  <pic:spPr>
                    <a:xfrm>
                      <a:off x="0" y="0"/>
                      <a:ext cx="4267200" cy="1809750"/>
                    </a:xfrm>
                    <a:prstGeom prst="rect">
                      <a:avLst/>
                    </a:prstGeom>
                  </pic:spPr>
                </pic:pic>
              </a:graphicData>
            </a:graphic>
          </wp:anchor>
        </w:drawing>
      </w:r>
    </w:p>
    <w:p>
      <w:pPr>
        <w:numPr>
          <w:ilvl w:val="4"/>
          <w:numId w:val="104"/>
        </w:numPr>
      </w:pPr>
      <w:r>
        <w:t>図表2-1-36 実務者層に求められる“質”の特性による違い</w:t>
      </w:r>
    </w:p>
    <w:p>
      <w:pPr>
        <w:numPr>
          <w:ilvl w:val="5"/>
          <w:numId w:val="104"/>
        </w:numPr>
      </w:pPr>
      <w:r>
        <w:t>Subtopic</w:t>
      </w:r>
    </w:p>
    <w:p>
      <w:pPr>
        <w:numPr>
          <w:ilvl w:val="0"/>
          <w:numId w:val="0"/>
        </w:numPr>
        <w:ind w:left="1760"/>
      </w:pPr>
    </w:p>
    <w:p>
      <w:pPr>
        <w:numPr>
          <w:ilvl w:val="0"/>
          <w:numId w:val="0"/>
        </w:numPr>
        <w:ind w:left="1760"/>
      </w:pPr>
      <w:r>
        <w:drawing>
          <wp:anchor simplePos="0" relativeHeight="251719680" behindDoc="0" locked="0" layoutInCell="1" allowOverlap="1">
            <wp:simplePos x="0" y="0"/>
            <wp:positionH relativeFrom="column">
              <wp:posOffset>1117600</wp:posOffset>
            </wp:positionH>
            <wp:positionV relativeFrom="line">
              <wp:posOffset>1270</wp:posOffset>
            </wp:positionV>
            <wp:extent cx="3886200" cy="2794000"/>
            <wp:wrapTopAndBottom/>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65"/>
                    <a:stretch>
                      <a:fillRect/>
                    </a:stretch>
                  </pic:blipFill>
                  <pic:spPr>
                    <a:xfrm>
                      <a:off x="0" y="0"/>
                      <a:ext cx="3886200" cy="2794000"/>
                    </a:xfrm>
                    <a:prstGeom prst="rect">
                      <a:avLst/>
                    </a:prstGeom>
                  </pic:spPr>
                </pic:pic>
              </a:graphicData>
            </a:graphic>
          </wp:anchor>
        </w:drawing>
      </w:r>
    </w:p>
    <w:p>
      <w:pPr>
        <w:numPr>
          <w:ilvl w:val="2"/>
          <w:numId w:val="104"/>
        </w:numPr>
      </w:pPr>
      <w:r>
        <w:t>COLUMN</w:t>
      </w:r>
    </w:p>
    <w:p>
      <w:pPr>
        <w:numPr>
          <w:ilvl w:val="3"/>
          <w:numId w:val="104"/>
        </w:numPr>
      </w:pPr>
      <w:r>
        <w:t>“デザイン思考”についての認識の高まり</w:t>
      </w:r>
    </w:p>
    <w:p>
      <w:pPr>
        <w:numPr>
          <w:ilvl w:val="4"/>
          <w:numId w:val="104"/>
        </w:numPr>
      </w:pPr>
      <w:r>
        <w:t>Subtopic</w:t>
      </w:r>
    </w:p>
    <w:p>
      <w:pPr>
        <w:numPr>
          <w:ilvl w:val="0"/>
          <w:numId w:val="0"/>
        </w:numPr>
        <w:ind w:left="1760"/>
      </w:pPr>
    </w:p>
    <w:p>
      <w:pPr>
        <w:numPr>
          <w:ilvl w:val="0"/>
          <w:numId w:val="0"/>
        </w:numPr>
        <w:ind w:left="1760"/>
      </w:pPr>
      <w:r>
        <w:drawing>
          <wp:anchor simplePos="0" relativeHeight="251720704" behindDoc="0" locked="0" layoutInCell="1" allowOverlap="1">
            <wp:simplePos x="0" y="0"/>
            <wp:positionH relativeFrom="column">
              <wp:posOffset>1117600</wp:posOffset>
            </wp:positionH>
            <wp:positionV relativeFrom="line">
              <wp:posOffset>1270</wp:posOffset>
            </wp:positionV>
            <wp:extent cx="3517900" cy="3600450"/>
            <wp:wrapTopAndBottom/>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6"/>
                    <a:stretch>
                      <a:fillRect/>
                    </a:stretch>
                  </pic:blipFill>
                  <pic:spPr>
                    <a:xfrm>
                      <a:off x="0" y="0"/>
                      <a:ext cx="3517900" cy="3600450"/>
                    </a:xfrm>
                    <a:prstGeom prst="rect">
                      <a:avLst/>
                    </a:prstGeom>
                  </pic:spPr>
                </pic:pic>
              </a:graphicData>
            </a:graphic>
          </wp:anchor>
        </w:drawing>
      </w:r>
    </w:p>
    <w:p>
      <w:pPr>
        <w:numPr>
          <w:ilvl w:val="2"/>
          <w:numId w:val="104"/>
        </w:numPr>
      </w:pPr>
      <w:r>
        <w:t>５節　　IT人材の育成と獲得・確保</w:t>
      </w:r>
    </w:p>
    <w:p>
      <w:pPr>
        <w:numPr>
          <w:ilvl w:val="3"/>
          <w:numId w:val="104"/>
        </w:numPr>
      </w:pPr>
      <w:r>
        <w:t>1. はじめに</w:t>
      </w:r>
    </w:p>
    <w:p>
      <w:pPr>
        <w:numPr>
          <w:ilvl w:val="3"/>
          <w:numId w:val="104"/>
        </w:numPr>
      </w:pPr>
      <w:r>
        <w:t>2. IT 企業の事業戦略とIT人材戦略の策定およびIT人材の育成と獲得・確保方法</w:t>
      </w:r>
    </w:p>
    <w:p>
      <w:pPr>
        <w:numPr>
          <w:ilvl w:val="4"/>
          <w:numId w:val="104"/>
        </w:numPr>
      </w:pPr>
      <w:r>
        <w:t>（1）IT人材戦略</w:t>
      </w:r>
    </w:p>
    <w:p>
      <w:pPr>
        <w:numPr>
          <w:ilvl w:val="5"/>
          <w:numId w:val="104"/>
        </w:numPr>
      </w:pPr>
      <w:r>
        <w:t>図表2-1-37 IT企業が事業戦略に対して明確なIT人材戦略を策定しているか【拡大傾向別】</w:t>
      </w:r>
    </w:p>
    <w:p>
      <w:pPr>
        <w:numPr>
          <w:ilvl w:val="5"/>
          <w:numId w:val="104"/>
        </w:numPr>
      </w:pPr>
      <w:r>
        <w:t>Subtopic</w:t>
      </w:r>
    </w:p>
    <w:p>
      <w:pPr>
        <w:numPr>
          <w:ilvl w:val="0"/>
          <w:numId w:val="0"/>
        </w:numPr>
        <w:ind w:left="1760"/>
      </w:pPr>
    </w:p>
    <w:p>
      <w:pPr>
        <w:numPr>
          <w:ilvl w:val="0"/>
          <w:numId w:val="0"/>
        </w:numPr>
        <w:ind w:left="1760"/>
      </w:pPr>
      <w:r>
        <w:drawing>
          <wp:anchor simplePos="0" relativeHeight="251721728" behindDoc="0" locked="0" layoutInCell="1" allowOverlap="1">
            <wp:simplePos x="0" y="0"/>
            <wp:positionH relativeFrom="column">
              <wp:posOffset>1117600</wp:posOffset>
            </wp:positionH>
            <wp:positionV relativeFrom="line">
              <wp:posOffset>1270</wp:posOffset>
            </wp:positionV>
            <wp:extent cx="4159250" cy="2444750"/>
            <wp:wrapTopAndBottom/>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67"/>
                    <a:stretch>
                      <a:fillRect/>
                    </a:stretch>
                  </pic:blipFill>
                  <pic:spPr>
                    <a:xfrm>
                      <a:off x="0" y="0"/>
                      <a:ext cx="4159250" cy="2444750"/>
                    </a:xfrm>
                    <a:prstGeom prst="rect">
                      <a:avLst/>
                    </a:prstGeom>
                  </pic:spPr>
                </pic:pic>
              </a:graphicData>
            </a:graphic>
          </wp:anchor>
        </w:drawing>
      </w:r>
    </w:p>
    <w:p>
      <w:pPr>
        <w:numPr>
          <w:ilvl w:val="5"/>
          <w:numId w:val="104"/>
        </w:numPr>
      </w:pPr>
      <w:r>
        <w:t>図表2-1-38 IT企業のIT人材戦略の内容【拡大傾向別】23</w:t>
      </w:r>
    </w:p>
    <w:p>
      <w:pPr>
        <w:numPr>
          <w:ilvl w:val="5"/>
          <w:numId w:val="104"/>
        </w:numPr>
      </w:pPr>
      <w:r>
        <w:t>Subtopic</w:t>
      </w:r>
    </w:p>
    <w:p>
      <w:pPr>
        <w:numPr>
          <w:ilvl w:val="0"/>
          <w:numId w:val="0"/>
        </w:numPr>
        <w:ind w:left="1760"/>
      </w:pPr>
    </w:p>
    <w:p>
      <w:pPr>
        <w:numPr>
          <w:ilvl w:val="0"/>
          <w:numId w:val="0"/>
        </w:numPr>
        <w:ind w:left="1760"/>
      </w:pPr>
      <w:r>
        <w:drawing>
          <wp:anchor simplePos="0" relativeHeight="251722752" behindDoc="0" locked="0" layoutInCell="1" allowOverlap="1">
            <wp:simplePos x="0" y="0"/>
            <wp:positionH relativeFrom="column">
              <wp:posOffset>1117600</wp:posOffset>
            </wp:positionH>
            <wp:positionV relativeFrom="line">
              <wp:posOffset>1270</wp:posOffset>
            </wp:positionV>
            <wp:extent cx="4102100" cy="2063750"/>
            <wp:wrapTopAndBottom/>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8"/>
                    <a:stretch>
                      <a:fillRect/>
                    </a:stretch>
                  </pic:blipFill>
                  <pic:spPr>
                    <a:xfrm>
                      <a:off x="0" y="0"/>
                      <a:ext cx="4102100" cy="2063750"/>
                    </a:xfrm>
                    <a:prstGeom prst="rect">
                      <a:avLst/>
                    </a:prstGeom>
                  </pic:spPr>
                </pic:pic>
              </a:graphicData>
            </a:graphic>
          </wp:anchor>
        </w:drawing>
      </w:r>
    </w:p>
    <w:p>
      <w:pPr>
        <w:numPr>
          <w:ilvl w:val="4"/>
          <w:numId w:val="104"/>
        </w:numPr>
      </w:pPr>
      <w:r>
        <w:t>（2）IT人材の獲得・確保方法</w:t>
      </w:r>
    </w:p>
    <w:p>
      <w:pPr>
        <w:numPr>
          <w:ilvl w:val="5"/>
          <w:numId w:val="104"/>
        </w:numPr>
      </w:pPr>
      <w:r>
        <w:t>図表2-1-39 IT企業がIT人材を獲得・確保した方法【拡大傾向別】24</w:t>
      </w:r>
    </w:p>
    <w:p>
      <w:pPr>
        <w:numPr>
          <w:ilvl w:val="5"/>
          <w:numId w:val="104"/>
        </w:numPr>
      </w:pPr>
      <w:r>
        <w:t>Subtopic</w:t>
      </w:r>
    </w:p>
    <w:p>
      <w:pPr>
        <w:numPr>
          <w:ilvl w:val="0"/>
          <w:numId w:val="0"/>
        </w:numPr>
        <w:ind w:left="1760"/>
      </w:pPr>
    </w:p>
    <w:p>
      <w:pPr>
        <w:numPr>
          <w:ilvl w:val="0"/>
          <w:numId w:val="0"/>
        </w:numPr>
        <w:ind w:left="1760"/>
      </w:pPr>
      <w:r>
        <w:drawing>
          <wp:anchor simplePos="0" relativeHeight="251723776" behindDoc="0" locked="0" layoutInCell="1" allowOverlap="1">
            <wp:simplePos x="0" y="0"/>
            <wp:positionH relativeFrom="column">
              <wp:posOffset>1117600</wp:posOffset>
            </wp:positionH>
            <wp:positionV relativeFrom="line">
              <wp:posOffset>1270</wp:posOffset>
            </wp:positionV>
            <wp:extent cx="4083050" cy="2216150"/>
            <wp:wrapTopAndBottom/>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69"/>
                    <a:stretch>
                      <a:fillRect/>
                    </a:stretch>
                  </pic:blipFill>
                  <pic:spPr>
                    <a:xfrm>
                      <a:off x="0" y="0"/>
                      <a:ext cx="4083050" cy="2216150"/>
                    </a:xfrm>
                    <a:prstGeom prst="rect">
                      <a:avLst/>
                    </a:prstGeom>
                  </pic:spPr>
                </pic:pic>
              </a:graphicData>
            </a:graphic>
          </wp:anchor>
        </w:drawing>
      </w:r>
    </w:p>
    <w:p>
      <w:pPr>
        <w:numPr>
          <w:ilvl w:val="5"/>
          <w:numId w:val="104"/>
        </w:numPr>
      </w:pPr>
      <w:r>
        <w:t>図表2-1-40 IT企業が最も多くIT人材を獲得・確保できた方法【拡大傾向別】</w:t>
      </w:r>
    </w:p>
    <w:p>
      <w:pPr>
        <w:numPr>
          <w:ilvl w:val="5"/>
          <w:numId w:val="104"/>
        </w:numPr>
      </w:pPr>
      <w:r>
        <w:t>Subtopic</w:t>
      </w:r>
    </w:p>
    <w:p>
      <w:pPr>
        <w:numPr>
          <w:ilvl w:val="0"/>
          <w:numId w:val="0"/>
        </w:numPr>
        <w:ind w:left="1760"/>
      </w:pPr>
    </w:p>
    <w:p>
      <w:pPr>
        <w:numPr>
          <w:ilvl w:val="0"/>
          <w:numId w:val="0"/>
        </w:numPr>
        <w:ind w:left="1760"/>
      </w:pPr>
      <w:r>
        <w:drawing>
          <wp:anchor simplePos="0" relativeHeight="251724800" behindDoc="0" locked="0" layoutInCell="1" allowOverlap="1">
            <wp:simplePos x="0" y="0"/>
            <wp:positionH relativeFrom="column">
              <wp:posOffset>1117600</wp:posOffset>
            </wp:positionH>
            <wp:positionV relativeFrom="line">
              <wp:posOffset>1270</wp:posOffset>
            </wp:positionV>
            <wp:extent cx="4178300" cy="2057400"/>
            <wp:wrapTopAndBottom/>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70"/>
                    <a:stretch>
                      <a:fillRect/>
                    </a:stretch>
                  </pic:blipFill>
                  <pic:spPr>
                    <a:xfrm>
                      <a:off x="0" y="0"/>
                      <a:ext cx="4178300" cy="2057400"/>
                    </a:xfrm>
                    <a:prstGeom prst="rect">
                      <a:avLst/>
                    </a:prstGeom>
                  </pic:spPr>
                </pic:pic>
              </a:graphicData>
            </a:graphic>
          </wp:anchor>
        </w:drawing>
      </w:r>
    </w:p>
    <w:p>
      <w:pPr>
        <w:numPr>
          <w:ilvl w:val="3"/>
          <w:numId w:val="104"/>
        </w:numPr>
      </w:pPr>
      <w:r>
        <w:t>3. ユーザー企業の事業戦略とIT人材戦略の策定およびIT人材の育成と獲得・確保方法</w:t>
      </w:r>
    </w:p>
    <w:p>
      <w:pPr>
        <w:numPr>
          <w:ilvl w:val="4"/>
          <w:numId w:val="104"/>
        </w:numPr>
      </w:pPr>
      <w:r>
        <w:t>（1）IT人材戦略</w:t>
      </w:r>
    </w:p>
    <w:p>
      <w:pPr>
        <w:numPr>
          <w:ilvl w:val="5"/>
          <w:numId w:val="104"/>
        </w:numPr>
      </w:pPr>
      <w:r>
        <w:t>図表2-1-41 ユーザー企業が事業戦略に対して明確なIT人材戦略を策定しているか【拡大傾向別】</w:t>
      </w:r>
    </w:p>
    <w:p>
      <w:pPr>
        <w:numPr>
          <w:ilvl w:val="5"/>
          <w:numId w:val="104"/>
        </w:numPr>
      </w:pPr>
      <w:r>
        <w:t>Subtopic</w:t>
      </w:r>
    </w:p>
    <w:p>
      <w:pPr>
        <w:numPr>
          <w:ilvl w:val="0"/>
          <w:numId w:val="0"/>
        </w:numPr>
        <w:ind w:left="1760"/>
      </w:pPr>
    </w:p>
    <w:p>
      <w:pPr>
        <w:numPr>
          <w:ilvl w:val="0"/>
          <w:numId w:val="0"/>
        </w:numPr>
        <w:ind w:left="1760"/>
      </w:pPr>
      <w:r>
        <w:drawing>
          <wp:anchor simplePos="0" relativeHeight="251725824" behindDoc="0" locked="0" layoutInCell="1" allowOverlap="1">
            <wp:simplePos x="0" y="0"/>
            <wp:positionH relativeFrom="column">
              <wp:posOffset>1117600</wp:posOffset>
            </wp:positionH>
            <wp:positionV relativeFrom="line">
              <wp:posOffset>1270</wp:posOffset>
            </wp:positionV>
            <wp:extent cx="4108450" cy="2400300"/>
            <wp:wrapTopAndBottom/>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71"/>
                    <a:stretch>
                      <a:fillRect/>
                    </a:stretch>
                  </pic:blipFill>
                  <pic:spPr>
                    <a:xfrm>
                      <a:off x="0" y="0"/>
                      <a:ext cx="4108450" cy="2400300"/>
                    </a:xfrm>
                    <a:prstGeom prst="rect">
                      <a:avLst/>
                    </a:prstGeom>
                  </pic:spPr>
                </pic:pic>
              </a:graphicData>
            </a:graphic>
          </wp:anchor>
        </w:drawing>
      </w:r>
    </w:p>
    <w:p>
      <w:pPr>
        <w:numPr>
          <w:ilvl w:val="4"/>
          <w:numId w:val="104"/>
        </w:numPr>
      </w:pPr>
      <w:r>
        <w:t>（2） IT人材の獲得・確保方法</w:t>
      </w:r>
    </w:p>
    <w:p>
      <w:pPr>
        <w:numPr>
          <w:ilvl w:val="5"/>
          <w:numId w:val="104"/>
        </w:numPr>
      </w:pPr>
      <w:r>
        <w:t>図表2-1-42 ユーザー企業がIT人材を獲得・確保した方法【拡大傾向別】25</w:t>
      </w:r>
    </w:p>
    <w:p>
      <w:pPr>
        <w:numPr>
          <w:ilvl w:val="5"/>
          <w:numId w:val="104"/>
        </w:numPr>
      </w:pPr>
      <w:r>
        <w:t>Subtopic</w:t>
      </w:r>
    </w:p>
    <w:p>
      <w:pPr>
        <w:numPr>
          <w:ilvl w:val="0"/>
          <w:numId w:val="0"/>
        </w:numPr>
        <w:ind w:left="1760"/>
      </w:pPr>
    </w:p>
    <w:p>
      <w:pPr>
        <w:numPr>
          <w:ilvl w:val="0"/>
          <w:numId w:val="0"/>
        </w:numPr>
        <w:ind w:left="1760"/>
      </w:pPr>
      <w:r>
        <w:drawing>
          <wp:anchor simplePos="0" relativeHeight="251726848" behindDoc="0" locked="0" layoutInCell="1" allowOverlap="1">
            <wp:simplePos x="0" y="0"/>
            <wp:positionH relativeFrom="column">
              <wp:posOffset>1117600</wp:posOffset>
            </wp:positionH>
            <wp:positionV relativeFrom="line">
              <wp:posOffset>1270</wp:posOffset>
            </wp:positionV>
            <wp:extent cx="4025900" cy="2336800"/>
            <wp:wrapTopAndBottom/>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72"/>
                    <a:stretch>
                      <a:fillRect/>
                    </a:stretch>
                  </pic:blipFill>
                  <pic:spPr>
                    <a:xfrm>
                      <a:off x="0" y="0"/>
                      <a:ext cx="4025900" cy="2336800"/>
                    </a:xfrm>
                    <a:prstGeom prst="rect">
                      <a:avLst/>
                    </a:prstGeom>
                  </pic:spPr>
                </pic:pic>
              </a:graphicData>
            </a:graphic>
          </wp:anchor>
        </w:drawing>
      </w:r>
    </w:p>
    <w:p>
      <w:pPr>
        <w:numPr>
          <w:ilvl w:val="3"/>
          <w:numId w:val="104"/>
        </w:numPr>
      </w:pPr>
      <w:r>
        <w:t>4. まとめ</w:t>
      </w:r>
    </w:p>
    <w:p>
      <w:pPr>
        <w:numPr>
          <w:ilvl w:val="4"/>
          <w:numId w:val="104"/>
        </w:numPr>
      </w:pPr>
      <w:r>
        <w:t>IT企業、 ユーザー企業ともに、 事業戦略として事業領域の変化を打ち出している企業においても、 明確なIT人材戦略を打ち出せていない企業が多い。</w:t>
      </w:r>
    </w:p>
    <w:p>
      <w:pPr>
        <w:numPr>
          <w:ilvl w:val="4"/>
          <w:numId w:val="104"/>
        </w:numPr>
      </w:pPr>
      <w:r>
        <w:t>必要な“質”を満たすIT人材の確保ができるかどうかは、 企業のデジタル化の成否に直結する。 自社の将来的な事業・業務を見据えたIT人材戦略を打ち出し、 求められる人材の育成、 獲得・確保をしていくべきである。</w:t>
      </w:r>
    </w:p>
    <w:p>
      <w:pPr>
        <w:numPr>
          <w:ilvl w:val="4"/>
          <w:numId w:val="104"/>
        </w:numPr>
      </w:pPr>
      <w:r>
        <w:t>価値創造型のIT事業・IT業務にかかわるIT人材の“質”の不足感は高い。 しかし、 外部から“質”を満たすIT人材を獲得するには限界があり、 従来の人材のスキル転換、 育成も重要になる。</w:t>
      </w:r>
    </w:p>
    <w:p>
      <w:pPr>
        <w:numPr>
          <w:ilvl w:val="4"/>
          <w:numId w:val="104"/>
        </w:numPr>
      </w:pPr>
      <w:r>
        <w:t>IT事業やIT業務の拡大が続く状況化では、 現状の（男性中心・多様性のない）IT人材の中で、 人材の獲得・確保を増大し続けるのは限界がある。 将来を見据え、 これからのIT業界には、 シニア人材、 女性、 他業界からの人材、 外国人など人材の多様性を意識したIT人材戦略が必要である。</w:t>
      </w:r>
    </w:p>
    <w:p>
      <w:pPr>
        <w:numPr>
          <w:ilvl w:val="2"/>
          <w:numId w:val="104"/>
        </w:numPr>
      </w:pPr>
      <w:r>
        <w:t>６節　　未来に向けて</w:t>
      </w:r>
    </w:p>
    <w:p>
      <w:pPr>
        <w:numPr>
          <w:ilvl w:val="3"/>
          <w:numId w:val="104"/>
        </w:numPr>
      </w:pPr>
      <w:r>
        <w:t>1. 社会の変化とIT人材</w:t>
      </w:r>
    </w:p>
    <w:p>
      <w:pPr>
        <w:numPr>
          <w:ilvl w:val="4"/>
          <w:numId w:val="104"/>
        </w:numPr>
      </w:pPr>
      <w:r>
        <w:t>2017年度調査では、 企業におけるIT事業・IT業務を価値創造型と課題解決型に分類して調査を実施し、 その結果を1節から5節にかけて分析してきた。 これは、 わが国が主導的に第4次産業革命を推進し、 世界に先駆けてSociety 5.0 を実現するために、 企業による価値創造型のIT活用が欠くべからざる原動力であるという認識に基づくものである。</w:t>
      </w:r>
    </w:p>
    <w:p>
      <w:pPr>
        <w:numPr>
          <w:ilvl w:val="4"/>
          <w:numId w:val="104"/>
        </w:numPr>
      </w:pPr>
      <w:r>
        <w:t>Society 5.0 は、 人類の社会が狩猟社会から農耕社会、 工業社会、 情報社会と変化してきた次の段階にあたるものとしてとらえられており、 我々は今まさにSociety 5.0 に至る道程である第4次産業革命に踏み出したところである（図表2-1-44）。 このような変化の背景には、 フィジカル空間（Physical）とサイバー空間（Cyber）をデジタル化・ネットワーク化で融合させるIoTやビッグデータ、 AI、 ロボットなどの技術の急速な発展がある。 身近に目にするようになったスマートスピーカーやドローンの爆発的な普及はその一端である。</w:t>
      </w:r>
    </w:p>
    <w:p>
      <w:pPr>
        <w:numPr>
          <w:ilvl w:val="4"/>
          <w:numId w:val="104"/>
        </w:numPr>
      </w:pPr>
      <w:r>
        <w:t>図表2-1-44 社会・技術・産業の在り方の変化（Society 5.0 への流れ）</w:t>
      </w:r>
    </w:p>
    <w:p>
      <w:pPr>
        <w:numPr>
          <w:ilvl w:val="5"/>
          <w:numId w:val="104"/>
        </w:numPr>
      </w:pPr>
      <w:r>
        <w:t>Subtopic</w:t>
      </w:r>
    </w:p>
    <w:p>
      <w:pPr>
        <w:numPr>
          <w:ilvl w:val="0"/>
          <w:numId w:val="0"/>
        </w:numPr>
        <w:ind w:left="1760"/>
      </w:pPr>
    </w:p>
    <w:p>
      <w:pPr>
        <w:numPr>
          <w:ilvl w:val="0"/>
          <w:numId w:val="0"/>
        </w:numPr>
        <w:ind w:left="1760"/>
      </w:pPr>
      <w:r>
        <w:drawing>
          <wp:anchor simplePos="0" relativeHeight="251727872" behindDoc="0" locked="0" layoutInCell="1" allowOverlap="1">
            <wp:simplePos x="0" y="0"/>
            <wp:positionH relativeFrom="column">
              <wp:posOffset>1117600</wp:posOffset>
            </wp:positionH>
            <wp:positionV relativeFrom="line">
              <wp:posOffset>1270</wp:posOffset>
            </wp:positionV>
            <wp:extent cx="4114800" cy="2959100"/>
            <wp:wrapTopAndBottom/>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73"/>
                    <a:stretch>
                      <a:fillRect/>
                    </a:stretch>
                  </pic:blipFill>
                  <pic:spPr>
                    <a:xfrm>
                      <a:off x="0" y="0"/>
                      <a:ext cx="4114800" cy="2959100"/>
                    </a:xfrm>
                    <a:prstGeom prst="rect">
                      <a:avLst/>
                    </a:prstGeom>
                  </pic:spPr>
                </pic:pic>
              </a:graphicData>
            </a:graphic>
          </wp:anchor>
        </w:drawing>
      </w:r>
    </w:p>
    <w:p>
      <w:pPr>
        <w:numPr>
          <w:ilvl w:val="4"/>
          <w:numId w:val="104"/>
        </w:numPr>
      </w:pPr>
      <w:r>
        <w:t>これまでの情報社会（4.0）からSociety 5.0 への技術の変化を、 内閣府が作成した資料（図2-1-45）を基に説明する。</w:t>
      </w:r>
    </w:p>
    <w:p>
      <w:pPr>
        <w:numPr>
          <w:ilvl w:val="4"/>
          <w:numId w:val="104"/>
        </w:numPr>
      </w:pPr>
      <w:r>
        <w:t>クラウド化が進展したこれまでの情報社会（4.0）では、 サイバー空間に存在するクラウド上のデータベースにインターネットを経由して“人”がアクセスして、 情報を入力したり、 情報を引き出すことで分析やフィジカル空間での活用を行ってきた。</w:t>
      </w:r>
    </w:p>
    <w:p>
      <w:pPr>
        <w:numPr>
          <w:ilvl w:val="4"/>
          <w:numId w:val="104"/>
        </w:numPr>
      </w:pPr>
      <w:r>
        <w:t>一方、 Society 5.0 では、 フィジカル空間からIoT機器などによって膨大な情報がサイバー空間にビッグデータとして集積され、 サイバー空間でAIによって解析される。 その解析結果はフィジカル空間の人やモノに様々な形でフィードバックされ、 人によって活用・評価される。 そして評価結果の情報は再びサイバー空間へと受け渡され、</w:t>
      </w:r>
    </w:p>
    <w:p>
      <w:pPr>
        <w:numPr>
          <w:ilvl w:val="4"/>
          <w:numId w:val="104"/>
        </w:numPr>
      </w:pPr>
      <w:r>
        <w:t>AIによって解析される。 そのような自律的なフィードバックのループによって、 自動車の自動運転のような新たな付加価値が産業や社会にもたらされることになる。 その自律的なフィードバックのループをIT人材が考え、 データに新たな価値を乗せる役割を担う。</w:t>
      </w:r>
    </w:p>
    <w:p>
      <w:pPr>
        <w:numPr>
          <w:ilvl w:val="4"/>
          <w:numId w:val="104"/>
        </w:numPr>
      </w:pPr>
      <w:r>
        <w:t>図表2-１-45 これまでの情報社会（4.0）からSociety 5.0 への技術の変化</w:t>
      </w:r>
    </w:p>
    <w:p>
      <w:pPr>
        <w:numPr>
          <w:ilvl w:val="5"/>
          <w:numId w:val="104"/>
        </w:numPr>
      </w:pPr>
      <w:r>
        <w:t>Subtopic</w:t>
      </w:r>
    </w:p>
    <w:p>
      <w:pPr>
        <w:numPr>
          <w:ilvl w:val="0"/>
          <w:numId w:val="0"/>
        </w:numPr>
        <w:ind w:left="1760"/>
      </w:pPr>
    </w:p>
    <w:p>
      <w:pPr>
        <w:numPr>
          <w:ilvl w:val="0"/>
          <w:numId w:val="0"/>
        </w:numPr>
        <w:ind w:left="1760"/>
      </w:pPr>
      <w:r>
        <w:drawing>
          <wp:anchor simplePos="0" relativeHeight="251728896" behindDoc="0" locked="0" layoutInCell="1" allowOverlap="1">
            <wp:simplePos x="0" y="0"/>
            <wp:positionH relativeFrom="column">
              <wp:posOffset>1117600</wp:posOffset>
            </wp:positionH>
            <wp:positionV relativeFrom="line">
              <wp:posOffset>1270</wp:posOffset>
            </wp:positionV>
            <wp:extent cx="3994150" cy="2705100"/>
            <wp:wrapTopAndBottom/>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74"/>
                    <a:stretch>
                      <a:fillRect/>
                    </a:stretch>
                  </pic:blipFill>
                  <pic:spPr>
                    <a:xfrm>
                      <a:off x="0" y="0"/>
                      <a:ext cx="3994150" cy="2705100"/>
                    </a:xfrm>
                    <a:prstGeom prst="rect">
                      <a:avLst/>
                    </a:prstGeom>
                  </pic:spPr>
                </pic:pic>
              </a:graphicData>
            </a:graphic>
          </wp:anchor>
        </w:drawing>
      </w:r>
    </w:p>
    <w:p>
      <w:pPr>
        <w:numPr>
          <w:ilvl w:val="4"/>
          <w:numId w:val="104"/>
        </w:numPr>
      </w:pPr>
      <w:r>
        <w:t>現状でも各企業は、 自社の製品やサービスに関する様々な情報のデータ化を進めているが、 それぞれバラバラに管理されて連携していない。 企業の枠を越えてデータを流通させることで、 人、 モノ、 技術、 組織等をつなげ、 新たな価値創造を図る“Connected Industries”が、 わが国の産業が目指すべき姿（コンセプト）として提唱されている（図表2-１- 46）。</w:t>
      </w:r>
    </w:p>
    <w:p>
      <w:pPr>
        <w:numPr>
          <w:ilvl w:val="4"/>
          <w:numId w:val="104"/>
        </w:numPr>
      </w:pPr>
      <w:r>
        <w:t>図表2-１-46 Connected Industriesの考え方</w:t>
      </w:r>
    </w:p>
    <w:p>
      <w:pPr>
        <w:numPr>
          <w:ilvl w:val="5"/>
          <w:numId w:val="104"/>
        </w:numPr>
      </w:pPr>
      <w:r>
        <w:t>Subtopic</w:t>
      </w:r>
    </w:p>
    <w:p>
      <w:pPr>
        <w:numPr>
          <w:ilvl w:val="0"/>
          <w:numId w:val="0"/>
        </w:numPr>
        <w:ind w:left="1760"/>
      </w:pPr>
    </w:p>
    <w:p>
      <w:pPr>
        <w:numPr>
          <w:ilvl w:val="0"/>
          <w:numId w:val="0"/>
        </w:numPr>
        <w:ind w:left="1760"/>
      </w:pPr>
      <w:r>
        <w:drawing>
          <wp:anchor simplePos="0" relativeHeight="251729920" behindDoc="0" locked="0" layoutInCell="1" allowOverlap="1">
            <wp:simplePos x="0" y="0"/>
            <wp:positionH relativeFrom="column">
              <wp:posOffset>1117600</wp:posOffset>
            </wp:positionH>
            <wp:positionV relativeFrom="line">
              <wp:posOffset>1270</wp:posOffset>
            </wp:positionV>
            <wp:extent cx="4102100" cy="1885950"/>
            <wp:wrapTopAndBottom/>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75"/>
                    <a:stretch>
                      <a:fillRect/>
                    </a:stretch>
                  </pic:blipFill>
                  <pic:spPr>
                    <a:xfrm>
                      <a:off x="0" y="0"/>
                      <a:ext cx="4102100" cy="1885950"/>
                    </a:xfrm>
                    <a:prstGeom prst="rect">
                      <a:avLst/>
                    </a:prstGeom>
                  </pic:spPr>
                </pic:pic>
              </a:graphicData>
            </a:graphic>
          </wp:anchor>
        </w:drawing>
      </w:r>
    </w:p>
    <w:p>
      <w:pPr>
        <w:numPr>
          <w:ilvl w:val="4"/>
          <w:numId w:val="104"/>
        </w:numPr>
      </w:pPr>
      <w:r>
        <w:t>Society 5.0 では、 個人の生活も大きく変わることが予想される。 すでにスマートスピーカーを利用すると、 音声で商品を注文したり、 好みの楽曲を再生したり、 照明やエアコンなど他の家電を操作したりできるようになっている。</w:t>
      </w:r>
    </w:p>
    <w:p>
      <w:pPr>
        <w:numPr>
          <w:ilvl w:val="4"/>
          <w:numId w:val="104"/>
        </w:numPr>
      </w:pPr>
      <w:r>
        <w:t>スマートスピーカーには、 音声を認識し、 前後の文脈を判断して、 適切なタスクを実行するための“AIアシスタント”が組み込まれており、 インターネットを経由して機械学習やビッグデータの蓄積・解析機能を備えたサーバと接続することでサービスが提供される。</w:t>
      </w:r>
    </w:p>
    <w:p>
      <w:pPr>
        <w:numPr>
          <w:ilvl w:val="4"/>
          <w:numId w:val="104"/>
        </w:numPr>
      </w:pPr>
      <w:r>
        <w:t>フィジカル空間とサイバー空間を密接につなげるには、 情報通信技術だけでなく、 AIやビッグデータ解析といった高度なIT技術が必須となり、 そこには高度なIT人材が必要となる。</w:t>
      </w:r>
    </w:p>
    <w:p>
      <w:pPr>
        <w:numPr>
          <w:ilvl w:val="4"/>
          <w:numId w:val="104"/>
        </w:numPr>
      </w:pPr>
      <w:r>
        <w:t>これまでの情報化社会では、 主に自動化や効率化を目的にITが使われてきた。 しかしSociety 5.0 では、 快適な暮らしの実現や社会課題の解決といった、 人間を中心とした付加価値を提供するためにITが活用されるようになる。</w:t>
      </w:r>
    </w:p>
    <w:p>
      <w:pPr>
        <w:numPr>
          <w:ilvl w:val="4"/>
          <w:numId w:val="104"/>
        </w:numPr>
      </w:pPr>
      <w:r>
        <w:t>技術ドリブンで局所的な自動化や効率化を達成するのとは異なるITの活用が求められる。</w:t>
      </w:r>
    </w:p>
    <w:p>
      <w:pPr>
        <w:numPr>
          <w:ilvl w:val="4"/>
          <w:numId w:val="104"/>
        </w:numPr>
      </w:pPr>
      <w:r>
        <w:t>第4次産業革命で新たに生み出されるビジネスモデルには、 ITの高度な活用やデータの活用が必須であり、 そのような新規ビジネスを実現するには、 IT企業だけでなくあらゆる産業でITの素養を持った人材が必要になる。</w:t>
      </w:r>
    </w:p>
    <w:p>
      <w:pPr>
        <w:numPr>
          <w:ilvl w:val="3"/>
          <w:numId w:val="104"/>
        </w:numPr>
      </w:pPr>
      <w:r>
        <w:t>2. 提言</w:t>
      </w:r>
    </w:p>
    <w:p>
      <w:pPr>
        <w:numPr>
          <w:ilvl w:val="4"/>
          <w:numId w:val="104"/>
        </w:numPr>
      </w:pPr>
      <w:r>
        <w:t>（1）IT事業・IT業務の方向性の変化とIT産業構造の改革</w:t>
      </w:r>
    </w:p>
    <w:p>
      <w:pPr>
        <w:numPr>
          <w:ilvl w:val="4"/>
          <w:numId w:val="104"/>
        </w:numPr>
      </w:pPr>
      <w:r>
        <w:t>（2）事業戦略に伴ったIT人材戦略の策定</w:t>
      </w:r>
    </w:p>
    <w:p>
      <w:pPr>
        <w:numPr>
          <w:ilvl w:val="4"/>
          <w:numId w:val="104"/>
        </w:numPr>
      </w:pPr>
      <w:r>
        <w:t>（3）新たな時代に対応した人材施策</w:t>
      </w:r>
    </w:p>
    <w:p>
      <w:pPr>
        <w:numPr>
          <w:ilvl w:val="4"/>
          <w:numId w:val="104"/>
        </w:numPr>
      </w:pPr>
      <w:r>
        <w:t>（4）環境の整備</w:t>
      </w:r>
    </w:p>
    <w:p>
      <w:pPr>
        <w:numPr>
          <w:ilvl w:val="3"/>
          <w:numId w:val="104"/>
        </w:numPr>
      </w:pPr>
      <w:r>
        <w:t>3. まとめ</w:t>
      </w:r>
    </w:p>
    <w:p>
      <w:pPr>
        <w:numPr>
          <w:ilvl w:val="4"/>
          <w:numId w:val="104"/>
        </w:numPr>
      </w:pPr>
      <w:r>
        <w:t>ITの役割も変わり、 IT人材のあり方も変わっていく。 課題解決型のIT事業・IT業務にかかわるIT人材もその変化のなかにいる一員であり、 これまでと同じ能力で同じやり方を続けていたら産業構造の変化によって淘汰される可能性がある。</w:t>
      </w:r>
    </w:p>
    <w:p>
      <w:pPr>
        <w:numPr>
          <w:ilvl w:val="4"/>
          <w:numId w:val="104"/>
        </w:numPr>
      </w:pPr>
      <w:r>
        <w:t>一方で、 自らを変えるチャンスでもある。 IT人材の個々人も時代の変化に敏感になり、 その流れから取り残されないようにする必要がある。</w:t>
      </w:r>
    </w:p>
    <w:p>
      <w:pPr>
        <w:numPr>
          <w:ilvl w:val="4"/>
          <w:numId w:val="104"/>
        </w:numPr>
      </w:pPr>
      <w:r>
        <w:t>課題解決型のIT人材は既存の事業を円滑に進めていく上で依然として重要であることは変わりない。</w:t>
      </w:r>
    </w:p>
    <w:p>
      <w:pPr>
        <w:numPr>
          <w:ilvl w:val="4"/>
          <w:numId w:val="104"/>
        </w:numPr>
      </w:pPr>
      <w:r>
        <w:t>デジタル化においては価値創造型のIT人材がけん引役となって方向性を決定していく役割を担い、 課題解決型のIT人材は推進する力となる。 価値創造型のIT人材と課題解決型のIT人材が手を組んで両輪をバランス良く回すことが必要である。</w:t>
      </w:r>
    </w:p>
    <w:p>
      <w:pPr>
        <w:numPr>
          <w:ilvl w:val="4"/>
          <w:numId w:val="104"/>
        </w:numPr>
      </w:pPr>
      <w:r>
        <w:t>IT人材はSociety 5.0 を実現する大きな力であり、 根幹を支えるものである。 覚悟を持ってIT人材ひとりひとりが主役であるという意識を持ち、 プロとしてのスキルを磨く必要がある。</w:t>
      </w:r>
    </w:p>
    <w:p>
      <w:pPr>
        <w:numPr>
          <w:ilvl w:val="4"/>
          <w:numId w:val="104"/>
        </w:numPr>
      </w:pPr>
      <w:r>
        <w:t>図表2-1-47 Society 5.0 に向けてIT人材が目指すべき姿</w:t>
      </w:r>
    </w:p>
    <w:p>
      <w:pPr>
        <w:numPr>
          <w:ilvl w:val="5"/>
          <w:numId w:val="104"/>
        </w:numPr>
      </w:pPr>
      <w:r>
        <w:t>Subtopic</w:t>
      </w:r>
    </w:p>
    <w:p>
      <w:pPr>
        <w:numPr>
          <w:ilvl w:val="0"/>
          <w:numId w:val="0"/>
        </w:numPr>
        <w:ind w:left="1760"/>
      </w:pPr>
    </w:p>
    <w:p>
      <w:pPr>
        <w:numPr>
          <w:ilvl w:val="0"/>
          <w:numId w:val="0"/>
        </w:numPr>
        <w:ind w:left="1760"/>
      </w:pPr>
      <w:r>
        <w:drawing>
          <wp:anchor simplePos="0" relativeHeight="251730944" behindDoc="0" locked="0" layoutInCell="1" allowOverlap="1">
            <wp:simplePos x="0" y="0"/>
            <wp:positionH relativeFrom="column">
              <wp:posOffset>1117600</wp:posOffset>
            </wp:positionH>
            <wp:positionV relativeFrom="line">
              <wp:posOffset>1270</wp:posOffset>
            </wp:positionV>
            <wp:extent cx="4282440" cy="1634089"/>
            <wp:wrapTopAndBottom/>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76"/>
                    <a:stretch>
                      <a:fillRect/>
                    </a:stretch>
                  </pic:blipFill>
                  <pic:spPr>
                    <a:xfrm>
                      <a:off x="0" y="0"/>
                      <a:ext cx="4282440" cy="1634089"/>
                    </a:xfrm>
                    <a:prstGeom prst="rect">
                      <a:avLst/>
                    </a:prstGeom>
                  </pic:spPr>
                </pic:pic>
              </a:graphicData>
            </a:graphic>
          </wp:anchor>
        </w:drawing>
      </w:r>
    </w:p>
    <w:p>
      <w:pPr>
        <w:pStyle w:val="Heading2"/>
        <w:numPr>
          <w:ilvl w:val="1"/>
          <w:numId w:val="104"/>
        </w:numPr>
      </w:pPr>
      <w:r>
        <w:t>第2章企業文化や風土とIT人材の“質”の関係</w:t>
      </w:r>
    </w:p>
    <w:p>
      <w:pPr>
        <w:numPr>
          <w:ilvl w:val="2"/>
          <w:numId w:val="104"/>
        </w:numPr>
      </w:pPr>
      <w:r>
        <w:t>第4次産業革命の進展に伴い、 産業構造や就業構造が劇的に変化することで、 AIやロボットに代替可能な低付加価値の仕事が失われることが懸念されている。</w:t>
      </w:r>
    </w:p>
    <w:p>
      <w:pPr>
        <w:numPr>
          <w:ilvl w:val="2"/>
          <w:numId w:val="104"/>
        </w:numPr>
      </w:pPr>
      <w:r>
        <w:t>この変化は、 IT企業、 ユーザー企業を問わず、 IT人材に大きな影響を与えることが予想される。</w:t>
      </w:r>
    </w:p>
    <w:p>
      <w:pPr>
        <w:numPr>
          <w:ilvl w:val="2"/>
          <w:numId w:val="104"/>
        </w:numPr>
      </w:pPr>
      <w:r>
        <w:t>IT人材の雇用の“質”と“量”を確保しつつ、 Society 5.0 を実現するには、 全体的なIT人材の“質”の向上やスキル転換、 成長分野への人材の流動性などが重要な課題となる。</w:t>
      </w:r>
    </w:p>
    <w:p>
      <w:pPr>
        <w:numPr>
          <w:ilvl w:val="2"/>
          <w:numId w:val="104"/>
        </w:numPr>
      </w:pPr>
      <w:r>
        <w:t>2017年度調査では、 企業文化や風土とIT人材の“質”の関係に注目し、 調査した結果を掲載する。</w:t>
      </w:r>
    </w:p>
    <w:p>
      <w:pPr>
        <w:numPr>
          <w:ilvl w:val="2"/>
          <w:numId w:val="104"/>
        </w:numPr>
      </w:pPr>
      <w:r>
        <w:t>１節　　企業文化や風土とIT人材の“質”</w:t>
      </w:r>
    </w:p>
    <w:p>
      <w:pPr>
        <w:numPr>
          <w:ilvl w:val="3"/>
          <w:numId w:val="104"/>
        </w:numPr>
      </w:pPr>
      <w:r>
        <w:t>1. はじめに</w:t>
      </w:r>
    </w:p>
    <w:p>
      <w:pPr>
        <w:numPr>
          <w:ilvl w:val="4"/>
          <w:numId w:val="104"/>
        </w:numPr>
      </w:pPr>
      <w:r>
        <w:t>図表2-2-1 新産業構造ビジョン</w:t>
      </w:r>
    </w:p>
    <w:p>
      <w:pPr>
        <w:numPr>
          <w:ilvl w:val="5"/>
          <w:numId w:val="104"/>
        </w:numPr>
      </w:pPr>
      <w:r>
        <w:t>Subtopic</w:t>
      </w:r>
    </w:p>
    <w:p>
      <w:pPr>
        <w:numPr>
          <w:ilvl w:val="0"/>
          <w:numId w:val="0"/>
        </w:numPr>
        <w:ind w:left="1760"/>
      </w:pPr>
    </w:p>
    <w:p>
      <w:pPr>
        <w:numPr>
          <w:ilvl w:val="0"/>
          <w:numId w:val="0"/>
        </w:numPr>
        <w:ind w:left="1760"/>
      </w:pPr>
      <w:r>
        <w:drawing>
          <wp:anchor simplePos="0" relativeHeight="251731968" behindDoc="0" locked="0" layoutInCell="1" allowOverlap="1">
            <wp:simplePos x="0" y="0"/>
            <wp:positionH relativeFrom="column">
              <wp:posOffset>1117600</wp:posOffset>
            </wp:positionH>
            <wp:positionV relativeFrom="line">
              <wp:posOffset>1270</wp:posOffset>
            </wp:positionV>
            <wp:extent cx="4282440" cy="1234965"/>
            <wp:wrapTopAndBottom/>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77"/>
                    <a:stretch>
                      <a:fillRect/>
                    </a:stretch>
                  </pic:blipFill>
                  <pic:spPr>
                    <a:xfrm>
                      <a:off x="0" y="0"/>
                      <a:ext cx="4282440" cy="1234965"/>
                    </a:xfrm>
                    <a:prstGeom prst="rect">
                      <a:avLst/>
                    </a:prstGeom>
                  </pic:spPr>
                </pic:pic>
              </a:graphicData>
            </a:graphic>
          </wp:anchor>
        </w:drawing>
      </w:r>
    </w:p>
    <w:p>
      <w:pPr>
        <w:numPr>
          <w:ilvl w:val="4"/>
          <w:numId w:val="104"/>
        </w:numPr>
      </w:pPr>
      <w:r>
        <w:t>図表2-2-2 第４次産業革命による就業構造変革の姿</w:t>
      </w:r>
    </w:p>
    <w:p>
      <w:pPr>
        <w:numPr>
          <w:ilvl w:val="5"/>
          <w:numId w:val="104"/>
        </w:numPr>
      </w:pPr>
      <w:r>
        <w:t>Subtopic</w:t>
      </w:r>
    </w:p>
    <w:p>
      <w:pPr>
        <w:numPr>
          <w:ilvl w:val="0"/>
          <w:numId w:val="0"/>
        </w:numPr>
        <w:ind w:left="1760"/>
      </w:pPr>
    </w:p>
    <w:p>
      <w:pPr>
        <w:numPr>
          <w:ilvl w:val="0"/>
          <w:numId w:val="0"/>
        </w:numPr>
        <w:ind w:left="1760"/>
      </w:pPr>
      <w:r>
        <w:drawing>
          <wp:anchor simplePos="0" relativeHeight="251732992" behindDoc="0" locked="0" layoutInCell="1" allowOverlap="1">
            <wp:simplePos x="0" y="0"/>
            <wp:positionH relativeFrom="column">
              <wp:posOffset>1117600</wp:posOffset>
            </wp:positionH>
            <wp:positionV relativeFrom="line">
              <wp:posOffset>1270</wp:posOffset>
            </wp:positionV>
            <wp:extent cx="4282440" cy="3251258"/>
            <wp:wrapTopAndBottom/>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78"/>
                    <a:stretch>
                      <a:fillRect/>
                    </a:stretch>
                  </pic:blipFill>
                  <pic:spPr>
                    <a:xfrm>
                      <a:off x="0" y="0"/>
                      <a:ext cx="4282440" cy="3251258"/>
                    </a:xfrm>
                    <a:prstGeom prst="rect">
                      <a:avLst/>
                    </a:prstGeom>
                  </pic:spPr>
                </pic:pic>
              </a:graphicData>
            </a:graphic>
          </wp:anchor>
        </w:drawing>
      </w:r>
    </w:p>
    <w:p>
      <w:pPr>
        <w:numPr>
          <w:ilvl w:val="3"/>
          <w:numId w:val="104"/>
        </w:numPr>
      </w:pPr>
      <w:r>
        <w:t>2.リーダー層の育成と質の向上</w:t>
      </w:r>
    </w:p>
    <w:p>
      <w:pPr>
        <w:numPr>
          <w:ilvl w:val="4"/>
          <w:numId w:val="104"/>
        </w:numPr>
      </w:pPr>
      <w:r>
        <w:t>図表2-2-3 デジタルトランスフォーメーションにおける経営者とリーダーの体制／デジタル化をリードする人材と携わる人材（「IT人材白書2017」より再掲）</w:t>
      </w:r>
    </w:p>
    <w:p>
      <w:pPr>
        <w:numPr>
          <w:ilvl w:val="5"/>
          <w:numId w:val="104"/>
        </w:numPr>
      </w:pPr>
      <w:r>
        <w:t>Subtopic</w:t>
      </w:r>
    </w:p>
    <w:p>
      <w:pPr>
        <w:numPr>
          <w:ilvl w:val="0"/>
          <w:numId w:val="0"/>
        </w:numPr>
        <w:ind w:left="1760"/>
      </w:pPr>
    </w:p>
    <w:p>
      <w:pPr>
        <w:numPr>
          <w:ilvl w:val="0"/>
          <w:numId w:val="0"/>
        </w:numPr>
        <w:ind w:left="1760"/>
      </w:pPr>
      <w:r>
        <w:drawing>
          <wp:anchor simplePos="0" relativeHeight="251734016" behindDoc="0" locked="0" layoutInCell="1" allowOverlap="1">
            <wp:simplePos x="0" y="0"/>
            <wp:positionH relativeFrom="column">
              <wp:posOffset>1117600</wp:posOffset>
            </wp:positionH>
            <wp:positionV relativeFrom="line">
              <wp:posOffset>1270</wp:posOffset>
            </wp:positionV>
            <wp:extent cx="3867150" cy="3752850"/>
            <wp:wrapTopAndBottom/>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79"/>
                    <a:stretch>
                      <a:fillRect/>
                    </a:stretch>
                  </pic:blipFill>
                  <pic:spPr>
                    <a:xfrm>
                      <a:off x="0" y="0"/>
                      <a:ext cx="3867150" cy="3752850"/>
                    </a:xfrm>
                    <a:prstGeom prst="rect">
                      <a:avLst/>
                    </a:prstGeom>
                  </pic:spPr>
                </pic:pic>
              </a:graphicData>
            </a:graphic>
          </wp:anchor>
        </w:drawing>
      </w:r>
    </w:p>
    <w:p>
      <w:pPr>
        <w:numPr>
          <w:ilvl w:val="5"/>
          <w:numId w:val="104"/>
        </w:numPr>
      </w:pPr>
      <w:r>
        <w:t>経営者の役割</w:t>
      </w:r>
    </w:p>
    <w:p>
      <w:pPr>
        <w:numPr>
          <w:ilvl w:val="5"/>
          <w:numId w:val="104"/>
        </w:numPr>
      </w:pPr>
      <w:r>
        <w:t>デジタル化の重要性を認識し、 経営方針等に反映</w:t>
      </w:r>
    </w:p>
    <w:p>
      <w:pPr>
        <w:numPr>
          <w:ilvl w:val="5"/>
          <w:numId w:val="104"/>
        </w:numPr>
      </w:pPr>
      <w:r>
        <w:t>変化に対する姿勢を社内、 社外へ発信</w:t>
      </w:r>
    </w:p>
    <w:p>
      <w:pPr>
        <w:numPr>
          <w:ilvl w:val="5"/>
          <w:numId w:val="104"/>
        </w:numPr>
      </w:pPr>
      <w:r>
        <w:t>リーダー的人材がデジタル化を進める上でのサポート</w:t>
      </w:r>
    </w:p>
    <w:p>
      <w:pPr>
        <w:numPr>
          <w:ilvl w:val="5"/>
          <w:numId w:val="104"/>
        </w:numPr>
      </w:pPr>
      <w:r>
        <w:t>リーダーの役割</w:t>
      </w:r>
    </w:p>
    <w:p>
      <w:pPr>
        <w:numPr>
          <w:ilvl w:val="5"/>
          <w:numId w:val="104"/>
        </w:numPr>
      </w:pPr>
      <w:r>
        <w:t>デジタル化を進めるための具体的施策の決定</w:t>
      </w:r>
    </w:p>
    <w:p>
      <w:pPr>
        <w:numPr>
          <w:ilvl w:val="5"/>
          <w:numId w:val="104"/>
        </w:numPr>
      </w:pPr>
      <w:r>
        <w:t>デジタル関連の新事業実施</w:t>
      </w:r>
    </w:p>
    <w:p>
      <w:pPr>
        <w:numPr>
          <w:ilvl w:val="5"/>
          <w:numId w:val="104"/>
        </w:numPr>
      </w:pPr>
      <w:r>
        <w:t>経営への提言（IT、 ビジネス）</w:t>
      </w:r>
    </w:p>
    <w:p>
      <w:pPr>
        <w:numPr>
          <w:ilvl w:val="4"/>
          <w:numId w:val="104"/>
        </w:numPr>
      </w:pPr>
      <w:r>
        <w:t>図表2-2-4 デジタル化を推進するリーダーが育成された環境（「IT人材白書2017」より再掲）</w:t>
      </w:r>
    </w:p>
    <w:p>
      <w:pPr>
        <w:numPr>
          <w:ilvl w:val="5"/>
          <w:numId w:val="104"/>
        </w:numPr>
      </w:pPr>
      <w:r>
        <w:t>Subtopic</w:t>
      </w:r>
    </w:p>
    <w:p>
      <w:pPr>
        <w:numPr>
          <w:ilvl w:val="0"/>
          <w:numId w:val="0"/>
        </w:numPr>
        <w:ind w:left="1760"/>
      </w:pPr>
    </w:p>
    <w:p>
      <w:pPr>
        <w:numPr>
          <w:ilvl w:val="0"/>
          <w:numId w:val="0"/>
        </w:numPr>
        <w:ind w:left="1760"/>
      </w:pPr>
      <w:r>
        <w:drawing>
          <wp:anchor simplePos="0" relativeHeight="251735040" behindDoc="0" locked="0" layoutInCell="1" allowOverlap="1">
            <wp:simplePos x="0" y="0"/>
            <wp:positionH relativeFrom="column">
              <wp:posOffset>1117600</wp:posOffset>
            </wp:positionH>
            <wp:positionV relativeFrom="line">
              <wp:posOffset>1270</wp:posOffset>
            </wp:positionV>
            <wp:extent cx="3797300" cy="1987550"/>
            <wp:wrapTopAndBottom/>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80"/>
                    <a:stretch>
                      <a:fillRect/>
                    </a:stretch>
                  </pic:blipFill>
                  <pic:spPr>
                    <a:xfrm>
                      <a:off x="0" y="0"/>
                      <a:ext cx="3797300" cy="1987550"/>
                    </a:xfrm>
                    <a:prstGeom prst="rect">
                      <a:avLst/>
                    </a:prstGeom>
                  </pic:spPr>
                </pic:pic>
              </a:graphicData>
            </a:graphic>
          </wp:anchor>
        </w:drawing>
      </w:r>
    </w:p>
    <w:p>
      <w:pPr>
        <w:numPr>
          <w:ilvl w:val="3"/>
          <w:numId w:val="104"/>
        </w:numPr>
      </w:pPr>
      <w:r>
        <w:t>3. IT人材育成の制度整備と業務（現場）での育成の取り組み</w:t>
      </w:r>
    </w:p>
    <w:p>
      <w:pPr>
        <w:numPr>
          <w:ilvl w:val="4"/>
          <w:numId w:val="104"/>
        </w:numPr>
      </w:pPr>
      <w:r>
        <w:t>図表2-2-5 IT人材育成に関する会社の制度整備（2016年度調査）</w:t>
      </w:r>
    </w:p>
    <w:p>
      <w:pPr>
        <w:numPr>
          <w:ilvl w:val="5"/>
          <w:numId w:val="104"/>
        </w:numPr>
      </w:pPr>
      <w:r>
        <w:t>Subtopic</w:t>
      </w:r>
    </w:p>
    <w:p>
      <w:pPr>
        <w:numPr>
          <w:ilvl w:val="0"/>
          <w:numId w:val="0"/>
        </w:numPr>
        <w:ind w:left="1760"/>
      </w:pPr>
    </w:p>
    <w:p>
      <w:pPr>
        <w:numPr>
          <w:ilvl w:val="0"/>
          <w:numId w:val="0"/>
        </w:numPr>
        <w:ind w:left="1760"/>
      </w:pPr>
      <w:r>
        <w:drawing>
          <wp:anchor simplePos="0" relativeHeight="251736064" behindDoc="0" locked="0" layoutInCell="1" allowOverlap="1">
            <wp:simplePos x="0" y="0"/>
            <wp:positionH relativeFrom="column">
              <wp:posOffset>1117600</wp:posOffset>
            </wp:positionH>
            <wp:positionV relativeFrom="line">
              <wp:posOffset>1270</wp:posOffset>
            </wp:positionV>
            <wp:extent cx="4165600" cy="2825750"/>
            <wp:wrapTopAndBottom/>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1"/>
                    <a:stretch>
                      <a:fillRect/>
                    </a:stretch>
                  </pic:blipFill>
                  <pic:spPr>
                    <a:xfrm>
                      <a:off x="0" y="0"/>
                      <a:ext cx="4165600" cy="2825750"/>
                    </a:xfrm>
                    <a:prstGeom prst="rect">
                      <a:avLst/>
                    </a:prstGeom>
                  </pic:spPr>
                </pic:pic>
              </a:graphicData>
            </a:graphic>
          </wp:anchor>
        </w:drawing>
      </w:r>
    </w:p>
    <w:p>
      <w:pPr>
        <w:numPr>
          <w:ilvl w:val="3"/>
          <w:numId w:val="104"/>
        </w:numPr>
      </w:pPr>
      <w:r>
        <w:t>4. 企業文化や風土に関する調査結果</w:t>
      </w:r>
    </w:p>
    <w:p>
      <w:pPr>
        <w:numPr>
          <w:ilvl w:val="4"/>
          <w:numId w:val="104"/>
        </w:numPr>
      </w:pPr>
      <w:r>
        <w:t>図表2-2-6 人材の“質”向上にかかわる企業文化・風土</w:t>
      </w:r>
    </w:p>
    <w:p>
      <w:pPr>
        <w:numPr>
          <w:ilvl w:val="5"/>
          <w:numId w:val="104"/>
        </w:numPr>
      </w:pPr>
      <w:r>
        <w:t>Subtopic</w:t>
      </w:r>
    </w:p>
    <w:p>
      <w:pPr>
        <w:numPr>
          <w:ilvl w:val="0"/>
          <w:numId w:val="0"/>
        </w:numPr>
        <w:ind w:left="1760"/>
      </w:pPr>
    </w:p>
    <w:p>
      <w:pPr>
        <w:numPr>
          <w:ilvl w:val="0"/>
          <w:numId w:val="0"/>
        </w:numPr>
        <w:ind w:left="1760"/>
      </w:pPr>
      <w:r>
        <w:drawing>
          <wp:anchor simplePos="0" relativeHeight="251737088" behindDoc="0" locked="0" layoutInCell="1" allowOverlap="1">
            <wp:simplePos x="0" y="0"/>
            <wp:positionH relativeFrom="column">
              <wp:posOffset>1117600</wp:posOffset>
            </wp:positionH>
            <wp:positionV relativeFrom="line">
              <wp:posOffset>1270</wp:posOffset>
            </wp:positionV>
            <wp:extent cx="3975100" cy="2178050"/>
            <wp:wrapTopAndBottom/>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82"/>
                    <a:stretch>
                      <a:fillRect/>
                    </a:stretch>
                  </pic:blipFill>
                  <pic:spPr>
                    <a:xfrm>
                      <a:off x="0" y="0"/>
                      <a:ext cx="3975100" cy="2178050"/>
                    </a:xfrm>
                    <a:prstGeom prst="rect">
                      <a:avLst/>
                    </a:prstGeom>
                  </pic:spPr>
                </pic:pic>
              </a:graphicData>
            </a:graphic>
          </wp:anchor>
        </w:drawing>
      </w:r>
    </w:p>
    <w:p>
      <w:pPr>
        <w:numPr>
          <w:ilvl w:val="4"/>
          <w:numId w:val="104"/>
        </w:numPr>
      </w:pPr>
      <w:r>
        <w:t>（1）IT企業の企業文化や風土に関する調査結果</w:t>
      </w:r>
    </w:p>
    <w:p>
      <w:pPr>
        <w:numPr>
          <w:ilvl w:val="5"/>
          <w:numId w:val="104"/>
        </w:numPr>
      </w:pPr>
      <w:r>
        <w:t>図表2-2-7 IT企業において自社の企業文化や風土に当てはまるもの</w:t>
      </w:r>
    </w:p>
    <w:p>
      <w:pPr>
        <w:numPr>
          <w:ilvl w:val="5"/>
          <w:numId w:val="104"/>
        </w:numPr>
      </w:pPr>
      <w:r>
        <w:t>Subtopic</w:t>
      </w:r>
    </w:p>
    <w:p>
      <w:pPr>
        <w:numPr>
          <w:ilvl w:val="0"/>
          <w:numId w:val="0"/>
        </w:numPr>
        <w:ind w:left="1760"/>
      </w:pPr>
    </w:p>
    <w:p>
      <w:pPr>
        <w:numPr>
          <w:ilvl w:val="0"/>
          <w:numId w:val="0"/>
        </w:numPr>
        <w:ind w:left="1760"/>
      </w:pPr>
      <w:r>
        <w:drawing>
          <wp:anchor simplePos="0" relativeHeight="251738112" behindDoc="0" locked="0" layoutInCell="1" allowOverlap="1">
            <wp:simplePos x="0" y="0"/>
            <wp:positionH relativeFrom="column">
              <wp:posOffset>1117600</wp:posOffset>
            </wp:positionH>
            <wp:positionV relativeFrom="line">
              <wp:posOffset>1270</wp:posOffset>
            </wp:positionV>
            <wp:extent cx="4171950" cy="1955800"/>
            <wp:wrapTopAndBottom/>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3"/>
                    <a:stretch>
                      <a:fillRect/>
                    </a:stretch>
                  </pic:blipFill>
                  <pic:spPr>
                    <a:xfrm>
                      <a:off x="0" y="0"/>
                      <a:ext cx="4171950" cy="1955800"/>
                    </a:xfrm>
                    <a:prstGeom prst="rect">
                      <a:avLst/>
                    </a:prstGeom>
                  </pic:spPr>
                </pic:pic>
              </a:graphicData>
            </a:graphic>
          </wp:anchor>
        </w:drawing>
      </w:r>
    </w:p>
    <w:p>
      <w:pPr>
        <w:numPr>
          <w:ilvl w:val="4"/>
          <w:numId w:val="104"/>
        </w:numPr>
      </w:pPr>
      <w:r>
        <w:t>（2）ユーザー企業の企業文化や風土に関する調査結果</w:t>
      </w:r>
    </w:p>
    <w:p>
      <w:pPr>
        <w:numPr>
          <w:ilvl w:val="5"/>
          <w:numId w:val="104"/>
        </w:numPr>
      </w:pPr>
      <w:r>
        <w:t>図表2-2-8 ユーザー企業において自社の企業文化や風土に当てはまるもの5</w:t>
      </w:r>
    </w:p>
    <w:p>
      <w:pPr>
        <w:numPr>
          <w:ilvl w:val="5"/>
          <w:numId w:val="104"/>
        </w:numPr>
      </w:pPr>
      <w:r>
        <w:t>Subtopic</w:t>
      </w:r>
    </w:p>
    <w:p>
      <w:pPr>
        <w:numPr>
          <w:ilvl w:val="0"/>
          <w:numId w:val="0"/>
        </w:numPr>
        <w:ind w:left="1760"/>
      </w:pPr>
    </w:p>
    <w:p>
      <w:pPr>
        <w:numPr>
          <w:ilvl w:val="0"/>
          <w:numId w:val="0"/>
        </w:numPr>
        <w:ind w:left="1760"/>
      </w:pPr>
      <w:r>
        <w:drawing>
          <wp:anchor simplePos="0" relativeHeight="251739136" behindDoc="0" locked="0" layoutInCell="1" allowOverlap="1">
            <wp:simplePos x="0" y="0"/>
            <wp:positionH relativeFrom="column">
              <wp:posOffset>1117600</wp:posOffset>
            </wp:positionH>
            <wp:positionV relativeFrom="line">
              <wp:posOffset>1270</wp:posOffset>
            </wp:positionV>
            <wp:extent cx="4146550" cy="1955800"/>
            <wp:wrapTopAndBottom/>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4"/>
                    <a:stretch>
                      <a:fillRect/>
                    </a:stretch>
                  </pic:blipFill>
                  <pic:spPr>
                    <a:xfrm>
                      <a:off x="0" y="0"/>
                      <a:ext cx="4146550" cy="1955800"/>
                    </a:xfrm>
                    <a:prstGeom prst="rect">
                      <a:avLst/>
                    </a:prstGeom>
                  </pic:spPr>
                </pic:pic>
              </a:graphicData>
            </a:graphic>
          </wp:anchor>
        </w:drawing>
      </w:r>
    </w:p>
    <w:p>
      <w:pPr>
        <w:numPr>
          <w:ilvl w:val="4"/>
          <w:numId w:val="104"/>
        </w:numPr>
      </w:pPr>
      <w:r>
        <w:t>（3）ネットサービス実施企業の企業文化や風土に関する調査結果</w:t>
      </w:r>
    </w:p>
    <w:p>
      <w:pPr>
        <w:numPr>
          <w:ilvl w:val="5"/>
          <w:numId w:val="104"/>
        </w:numPr>
      </w:pPr>
      <w:r>
        <w:t>図表2-2-9 ネットサービス実施企業において自社の企業文化や風土に当てはまるもの</w:t>
      </w:r>
    </w:p>
    <w:p>
      <w:pPr>
        <w:numPr>
          <w:ilvl w:val="5"/>
          <w:numId w:val="104"/>
        </w:numPr>
      </w:pPr>
      <w:r>
        <w:t>Subtopic</w:t>
      </w:r>
    </w:p>
    <w:p>
      <w:pPr>
        <w:numPr>
          <w:ilvl w:val="0"/>
          <w:numId w:val="0"/>
        </w:numPr>
        <w:ind w:left="1760"/>
      </w:pPr>
    </w:p>
    <w:p>
      <w:pPr>
        <w:numPr>
          <w:ilvl w:val="0"/>
          <w:numId w:val="0"/>
        </w:numPr>
        <w:ind w:left="1760"/>
      </w:pPr>
      <w:r>
        <w:drawing>
          <wp:anchor simplePos="0" relativeHeight="251740160" behindDoc="0" locked="0" layoutInCell="1" allowOverlap="1">
            <wp:simplePos x="0" y="0"/>
            <wp:positionH relativeFrom="column">
              <wp:posOffset>1117600</wp:posOffset>
            </wp:positionH>
            <wp:positionV relativeFrom="line">
              <wp:posOffset>1270</wp:posOffset>
            </wp:positionV>
            <wp:extent cx="4178300" cy="1905000"/>
            <wp:wrapTopAndBottom/>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5"/>
                    <a:stretch>
                      <a:fillRect/>
                    </a:stretch>
                  </pic:blipFill>
                  <pic:spPr>
                    <a:xfrm>
                      <a:off x="0" y="0"/>
                      <a:ext cx="4178300" cy="1905000"/>
                    </a:xfrm>
                    <a:prstGeom prst="rect">
                      <a:avLst/>
                    </a:prstGeom>
                  </pic:spPr>
                </pic:pic>
              </a:graphicData>
            </a:graphic>
          </wp:anchor>
        </w:drawing>
      </w:r>
    </w:p>
    <w:p>
      <w:pPr>
        <w:numPr>
          <w:ilvl w:val="3"/>
          <w:numId w:val="104"/>
        </w:numPr>
      </w:pPr>
      <w:r>
        <w:t>5. 企業文化や風土に関する調査結果の点数化</w:t>
      </w:r>
    </w:p>
    <w:p>
      <w:pPr>
        <w:numPr>
          <w:ilvl w:val="4"/>
          <w:numId w:val="104"/>
        </w:numPr>
      </w:pPr>
      <w:r>
        <w:t>（1）IT企業の風土点の分布</w:t>
      </w:r>
    </w:p>
    <w:p>
      <w:pPr>
        <w:numPr>
          <w:ilvl w:val="4"/>
          <w:numId w:val="104"/>
        </w:numPr>
      </w:pPr>
      <w:r>
        <w:t>（2）ユーザー企業の風土点の分布</w:t>
      </w:r>
    </w:p>
    <w:p>
      <w:pPr>
        <w:numPr>
          <w:ilvl w:val="4"/>
          <w:numId w:val="104"/>
        </w:numPr>
      </w:pPr>
      <w:r>
        <w:t>（3）ネットサービス実施企業の風土点の分布</w:t>
      </w:r>
    </w:p>
    <w:p>
      <w:pPr>
        <w:numPr>
          <w:ilvl w:val="3"/>
          <w:numId w:val="104"/>
        </w:numPr>
      </w:pPr>
      <w:r>
        <w:t>6. 企業文化や風土が従業員に与える影響と風土点</w:t>
      </w:r>
    </w:p>
    <w:p>
      <w:pPr>
        <w:numPr>
          <w:ilvl w:val="3"/>
          <w:numId w:val="104"/>
        </w:numPr>
      </w:pPr>
      <w:r>
        <w:t>7. IT人材の“量” と“質” の不足感と風土点</w:t>
      </w:r>
    </w:p>
    <w:p>
      <w:pPr>
        <w:numPr>
          <w:ilvl w:val="4"/>
          <w:numId w:val="104"/>
        </w:numPr>
      </w:pPr>
      <w:r>
        <w:t>（1）IT企業のIT人材の“量”と“質”の不足感と風土点</w:t>
      </w:r>
    </w:p>
    <w:p>
      <w:pPr>
        <w:numPr>
          <w:ilvl w:val="4"/>
          <w:numId w:val="104"/>
        </w:numPr>
      </w:pPr>
      <w:r>
        <w:t>（2）ユーザー企業のIT人材の“量”と“質”の不足感と風土点</w:t>
      </w:r>
    </w:p>
    <w:p>
      <w:pPr>
        <w:numPr>
          <w:ilvl w:val="4"/>
          <w:numId w:val="104"/>
        </w:numPr>
      </w:pPr>
      <w:r>
        <w:t>（3）ネットサービス実施企業のIT人材（ネット系）の“量”と“質”の不足感と風土点</w:t>
      </w:r>
    </w:p>
    <w:p>
      <w:pPr>
        <w:numPr>
          <w:ilvl w:val="3"/>
          <w:numId w:val="104"/>
        </w:numPr>
      </w:pPr>
      <w:r>
        <w:t>8. まとめ</w:t>
      </w:r>
    </w:p>
    <w:p>
      <w:pPr>
        <w:numPr>
          <w:ilvl w:val="2"/>
          <w:numId w:val="104"/>
        </w:numPr>
      </w:pPr>
      <w:r>
        <w:t>２節　　企業文化や風土と人材育成施策などの関係</w:t>
      </w:r>
    </w:p>
    <w:p>
      <w:pPr>
        <w:numPr>
          <w:ilvl w:val="3"/>
          <w:numId w:val="104"/>
        </w:numPr>
      </w:pPr>
      <w:r>
        <w:t>1. はじめに</w:t>
      </w:r>
    </w:p>
    <w:p>
      <w:pPr>
        <w:numPr>
          <w:ilvl w:val="4"/>
          <w:numId w:val="104"/>
        </w:numPr>
      </w:pPr>
      <w:r>
        <w:t>前節では、 風土点が高いほど、 IT企業、 ユーザー企業、 ネットサービス実施企業のいずれにおいても、 企業文化や風土が社員の自律的な成長や行動に良い影響を及ぼすと考えており、 “質”の不足感も低い傾向にあることが明らかになった。</w:t>
      </w:r>
    </w:p>
    <w:p>
      <w:pPr>
        <w:numPr>
          <w:ilvl w:val="4"/>
          <w:numId w:val="104"/>
        </w:numPr>
      </w:pPr>
      <w:r>
        <w:t>本節では、 従業員規模や、 IT人材戦略、 IT人材の“質”の向上のための施策と風土点の関係を見ていく。</w:t>
      </w:r>
    </w:p>
    <w:p>
      <w:pPr>
        <w:numPr>
          <w:ilvl w:val="3"/>
          <w:numId w:val="104"/>
        </w:numPr>
      </w:pPr>
      <w:r>
        <w:t>2. 従業員規模と風土点</w:t>
      </w:r>
    </w:p>
    <w:p>
      <w:pPr>
        <w:numPr>
          <w:ilvl w:val="4"/>
          <w:numId w:val="104"/>
        </w:numPr>
      </w:pPr>
      <w:r>
        <w:t>（1）IT企業の従業員規模と風土点</w:t>
      </w:r>
    </w:p>
    <w:p>
      <w:pPr>
        <w:numPr>
          <w:ilvl w:val="4"/>
          <w:numId w:val="104"/>
        </w:numPr>
      </w:pPr>
      <w:r>
        <w:t>（2）ユーザー企業の従業員規模と風土点</w:t>
      </w:r>
    </w:p>
    <w:p>
      <w:pPr>
        <w:numPr>
          <w:ilvl w:val="4"/>
          <w:numId w:val="104"/>
        </w:numPr>
      </w:pPr>
      <w:r>
        <w:t>（3）ネットサービス実施企業の従業員規模と風土点</w:t>
      </w:r>
    </w:p>
    <w:p>
      <w:pPr>
        <w:numPr>
          <w:ilvl w:val="3"/>
          <w:numId w:val="104"/>
        </w:numPr>
      </w:pPr>
      <w:r>
        <w:t>3. IT人材戦略の有無と風土点</w:t>
      </w:r>
    </w:p>
    <w:p>
      <w:pPr>
        <w:numPr>
          <w:ilvl w:val="4"/>
          <w:numId w:val="104"/>
        </w:numPr>
      </w:pPr>
      <w:r>
        <w:t>（1）IT企業のIT人材戦略の有無と風土点</w:t>
      </w:r>
    </w:p>
    <w:p>
      <w:pPr>
        <w:numPr>
          <w:ilvl w:val="4"/>
          <w:numId w:val="104"/>
        </w:numPr>
      </w:pPr>
      <w:r>
        <w:t>（2）ユーザー企業のIT人材戦略の有無と風土点</w:t>
      </w:r>
    </w:p>
    <w:p>
      <w:pPr>
        <w:numPr>
          <w:ilvl w:val="4"/>
          <w:numId w:val="104"/>
        </w:numPr>
      </w:pPr>
      <w:r>
        <w:t>（3）ネットサービス実施企業のIT人材戦略の有無と風土点</w:t>
      </w:r>
    </w:p>
    <w:p>
      <w:pPr>
        <w:numPr>
          <w:ilvl w:val="3"/>
          <w:numId w:val="104"/>
        </w:numPr>
      </w:pPr>
      <w:r>
        <w:t>4. IT人材の“質” の向上のための施策の実施の有無と風土点</w:t>
      </w:r>
    </w:p>
    <w:p>
      <w:pPr>
        <w:numPr>
          <w:ilvl w:val="4"/>
          <w:numId w:val="104"/>
        </w:numPr>
      </w:pPr>
      <w:r>
        <w:t>（1）IT企業におけるIT人材の“質”の向上のための施策の実施の有無と風土点</w:t>
      </w:r>
    </w:p>
    <w:p>
      <w:pPr>
        <w:numPr>
          <w:ilvl w:val="4"/>
          <w:numId w:val="104"/>
        </w:numPr>
      </w:pPr>
      <w:r>
        <w:t>（2）ユーザー企業におけるIT人材の“質”の向上のための施策の実施の有無と風土点</w:t>
      </w:r>
    </w:p>
    <w:p>
      <w:pPr>
        <w:numPr>
          <w:ilvl w:val="4"/>
          <w:numId w:val="104"/>
        </w:numPr>
      </w:pPr>
      <w:r>
        <w:t>（3）ネットサービス実施企業におけるIT人材（ネット系）の“質”の向上のための施策の実施の有無と風土点</w:t>
      </w:r>
    </w:p>
    <w:p>
      <w:pPr>
        <w:numPr>
          <w:ilvl w:val="3"/>
          <w:numId w:val="104"/>
        </w:numPr>
      </w:pPr>
      <w:r>
        <w:t>5. IT人材の“ 質” の向上のための施策の実施状況と風土点</w:t>
      </w:r>
    </w:p>
    <w:p>
      <w:pPr>
        <w:numPr>
          <w:ilvl w:val="4"/>
          <w:numId w:val="104"/>
        </w:numPr>
      </w:pPr>
      <w:r>
        <w:t>（1）IT企業におけるIT人材の“質”の向上のための施策の実施状況と風土点</w:t>
      </w:r>
    </w:p>
    <w:p>
      <w:pPr>
        <w:numPr>
          <w:ilvl w:val="4"/>
          <w:numId w:val="104"/>
        </w:numPr>
      </w:pPr>
      <w:r>
        <w:t>（2）ユーザー企業におけるIT人材の“質”の向上のための施策の実施状況と風土点</w:t>
      </w:r>
    </w:p>
    <w:p>
      <w:pPr>
        <w:numPr>
          <w:ilvl w:val="4"/>
          <w:numId w:val="104"/>
        </w:numPr>
      </w:pPr>
      <w:r>
        <w:t>（3）ネットサービス実施企業におけるIT人材（ネット系）の“質”の向上のための施策の実施状況と風土点</w:t>
      </w:r>
    </w:p>
    <w:p>
      <w:pPr>
        <w:numPr>
          <w:ilvl w:val="3"/>
          <w:numId w:val="104"/>
        </w:numPr>
      </w:pPr>
      <w:r>
        <w:t>6. まとめ</w:t>
      </w:r>
    </w:p>
    <w:p>
      <w:pPr>
        <w:numPr>
          <w:ilvl w:val="4"/>
          <w:numId w:val="104"/>
        </w:numPr>
      </w:pPr>
      <w:r>
        <w:t>「IT人材白書」では、 IT人材の“質”不足の改善に向けた企業の取り組みに関して、 主に人材育成施策の観点から調査を行ってきたが、 2017年度調査では、 新たな視点として、 企業文化や風土に着目して調査を実施した。</w:t>
      </w:r>
    </w:p>
    <w:p>
      <w:pPr>
        <w:numPr>
          <w:ilvl w:val="4"/>
          <w:numId w:val="104"/>
        </w:numPr>
      </w:pPr>
      <w:r>
        <w:t>前節では、 IT企業、 ユーザー企業、 ネットサービス実施企業のいずれにおいても、 企業文化や風土が良好な企業（風土点が高い企業）ほど、 企業文化や風土が社員の自律的な成長や行動に良い影響を及ぼすと考えていることがわかった。 また、 企業文化や風土が良好な企業ほど、 IT人材の“質”の不足感も低い傾向にあることが明らかになった。</w:t>
      </w:r>
    </w:p>
    <w:p>
      <w:pPr>
        <w:numPr>
          <w:ilvl w:val="4"/>
          <w:numId w:val="104"/>
        </w:numPr>
      </w:pPr>
      <w:r>
        <w:t>本節では、 IT企業、 ユーザー企業、 ネットサービス実施企業のいずれにおいても、 企業文化や風土が良好な企業ほど、 IT人材戦略を策定している割合が高いことがわかった。 また、 IT人材の“質”の向上のための従業員満足度・モチベーション向上などに関する施策を「重要であると認識し、 実施している」割合が高く、 施策の実施数も多くなる傾向にあることがわかった。</w:t>
      </w:r>
    </w:p>
    <w:p>
      <w:pPr>
        <w:numPr>
          <w:ilvl w:val="4"/>
          <w:numId w:val="104"/>
        </w:numPr>
      </w:pPr>
      <w:r>
        <w:t>良好な企業文化や風土の醸成には、 様々な要素が影響する。 企業文化や風土は形として見えないものであり、 企業文化や風土を醸成する方策の答えはひとつではないが、 自社の状況や目指すべきビジョンや価値観を明確にして、 事業戦略やIT人材戦略に合った施策を実施していくとよいだろう。</w:t>
      </w:r>
    </w:p>
    <w:p>
      <w:pPr>
        <w:numPr>
          <w:ilvl w:val="4"/>
          <w:numId w:val="104"/>
        </w:numPr>
      </w:pPr>
      <w:r>
        <w:t>現在進行しつつある第4次産業革命下では、 IT人材に高い能力やスキル転換が求められるようになる。 また、 当面はIT人材の“質”不足も大きな課題である。 図表2-2-37に示すように、 人材の「意欲・モチベーション向上」を引き出すような企業文化・風土の醸成、 IT人材戦略の策定、 モチベーション向上のための施策を実施し、 個々の人材の自律的な成長を促し、 IT人材の“質”を上げることで、 様々な課題の根幹的な解決にもつながることが期待される。</w:t>
      </w:r>
    </w:p>
    <w:p>
      <w:pPr>
        <w:numPr>
          <w:ilvl w:val="4"/>
          <w:numId w:val="104"/>
        </w:numPr>
      </w:pPr>
      <w:r>
        <w:t>図表2-2-37 「企業文化・風土」「人材育成施策」「IT人材戦略」とIT人材の“質”の向上</w:t>
      </w:r>
    </w:p>
    <w:p>
      <w:pPr>
        <w:numPr>
          <w:ilvl w:val="5"/>
          <w:numId w:val="104"/>
        </w:numPr>
      </w:pPr>
      <w:r>
        <w:t>Subtopic</w:t>
      </w:r>
    </w:p>
    <w:p>
      <w:pPr>
        <w:numPr>
          <w:ilvl w:val="0"/>
          <w:numId w:val="0"/>
        </w:numPr>
        <w:ind w:left="1760"/>
      </w:pPr>
    </w:p>
    <w:p>
      <w:pPr>
        <w:numPr>
          <w:ilvl w:val="0"/>
          <w:numId w:val="0"/>
        </w:numPr>
        <w:ind w:left="1760"/>
      </w:pPr>
      <w:r>
        <w:drawing>
          <wp:anchor simplePos="0" relativeHeight="251741184" behindDoc="0" locked="0" layoutInCell="1" allowOverlap="1">
            <wp:simplePos x="0" y="0"/>
            <wp:positionH relativeFrom="column">
              <wp:posOffset>1117600</wp:posOffset>
            </wp:positionH>
            <wp:positionV relativeFrom="line">
              <wp:posOffset>1270</wp:posOffset>
            </wp:positionV>
            <wp:extent cx="3917950" cy="2952750"/>
            <wp:wrapTopAndBottom/>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86"/>
                    <a:stretch>
                      <a:fillRect/>
                    </a:stretch>
                  </pic:blipFill>
                  <pic:spPr>
                    <a:xfrm>
                      <a:off x="0" y="0"/>
                      <a:ext cx="3917950" cy="2952750"/>
                    </a:xfrm>
                    <a:prstGeom prst="rect">
                      <a:avLst/>
                    </a:prstGeom>
                  </pic:spPr>
                </pic:pic>
              </a:graphicData>
            </a:graphic>
          </wp:anchor>
        </w:drawing>
      </w:r>
    </w:p>
    <w:p>
      <w:pPr>
        <w:numPr>
          <w:ilvl w:val="3"/>
          <w:numId w:val="104"/>
        </w:numPr>
      </w:pPr>
      <w:r>
        <w:t>COLUMN</w:t>
      </w:r>
    </w:p>
    <w:p>
      <w:pPr>
        <w:numPr>
          <w:ilvl w:val="4"/>
          <w:numId w:val="104"/>
        </w:numPr>
      </w:pPr>
      <w:r>
        <w:t>風土点とIT 事業・IT 業務の特性別拡大傾向の関係</w:t>
      </w:r>
    </w:p>
    <w:p>
      <w:pPr>
        <w:numPr>
          <w:ilvl w:val="5"/>
          <w:numId w:val="104"/>
        </w:numPr>
      </w:pPr>
      <w:r>
        <w:t>Subtopic</w:t>
      </w:r>
    </w:p>
    <w:p>
      <w:pPr>
        <w:numPr>
          <w:ilvl w:val="0"/>
          <w:numId w:val="0"/>
        </w:numPr>
        <w:ind w:left="1760"/>
      </w:pPr>
    </w:p>
    <w:p>
      <w:pPr>
        <w:numPr>
          <w:ilvl w:val="0"/>
          <w:numId w:val="0"/>
        </w:numPr>
        <w:ind w:left="1760"/>
      </w:pPr>
      <w:r>
        <w:drawing>
          <wp:anchor simplePos="0" relativeHeight="251742208" behindDoc="0" locked="0" layoutInCell="1" allowOverlap="1">
            <wp:simplePos x="0" y="0"/>
            <wp:positionH relativeFrom="column">
              <wp:posOffset>1117600</wp:posOffset>
            </wp:positionH>
            <wp:positionV relativeFrom="line">
              <wp:posOffset>1270</wp:posOffset>
            </wp:positionV>
            <wp:extent cx="3524250" cy="3435350"/>
            <wp:wrapTopAndBottom/>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87"/>
                    <a:stretch>
                      <a:fillRect/>
                    </a:stretch>
                  </pic:blipFill>
                  <pic:spPr>
                    <a:xfrm>
                      <a:off x="0" y="0"/>
                      <a:ext cx="3524250" cy="3435350"/>
                    </a:xfrm>
                    <a:prstGeom prst="rect">
                      <a:avLst/>
                    </a:prstGeom>
                  </pic:spPr>
                </pic:pic>
              </a:graphicData>
            </a:graphic>
          </wp:anchor>
        </w:drawing>
      </w:r>
    </w:p>
    <w:p>
      <w:pPr>
        <w:numPr>
          <w:ilvl w:val="4"/>
          <w:numId w:val="104"/>
        </w:numPr>
      </w:pPr>
      <w:r>
        <w:t>IT 人材が能力を発揮できる組織作りと人材の自律的成長を促す人材育成施策</w:t>
      </w:r>
    </w:p>
    <w:p>
      <w:pPr>
        <w:numPr>
          <w:ilvl w:val="5"/>
          <w:numId w:val="104"/>
        </w:numPr>
      </w:pPr>
      <w:r>
        <w:t>Subtopic</w:t>
      </w:r>
    </w:p>
    <w:p>
      <w:pPr>
        <w:numPr>
          <w:ilvl w:val="0"/>
          <w:numId w:val="0"/>
        </w:numPr>
        <w:ind w:left="1760"/>
      </w:pPr>
    </w:p>
    <w:p>
      <w:pPr>
        <w:numPr>
          <w:ilvl w:val="0"/>
          <w:numId w:val="0"/>
        </w:numPr>
        <w:ind w:left="1760"/>
      </w:pPr>
      <w:r>
        <w:drawing>
          <wp:anchor simplePos="0" relativeHeight="251743232" behindDoc="0" locked="0" layoutInCell="1" allowOverlap="1">
            <wp:simplePos x="0" y="0"/>
            <wp:positionH relativeFrom="column">
              <wp:posOffset>1117600</wp:posOffset>
            </wp:positionH>
            <wp:positionV relativeFrom="line">
              <wp:posOffset>1270</wp:posOffset>
            </wp:positionV>
            <wp:extent cx="2952750" cy="3873500"/>
            <wp:wrapTopAndBottom/>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88"/>
                    <a:stretch>
                      <a:fillRect/>
                    </a:stretch>
                  </pic:blipFill>
                  <pic:spPr>
                    <a:xfrm>
                      <a:off x="0" y="0"/>
                      <a:ext cx="2952750" cy="3873500"/>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744256" behindDoc="0" locked="0" layoutInCell="1" allowOverlap="1">
            <wp:simplePos x="0" y="0"/>
            <wp:positionH relativeFrom="column">
              <wp:posOffset>1117600</wp:posOffset>
            </wp:positionH>
            <wp:positionV relativeFrom="line">
              <wp:posOffset>1270</wp:posOffset>
            </wp:positionV>
            <wp:extent cx="2914650" cy="4076700"/>
            <wp:wrapTopAndBottom/>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89"/>
                    <a:stretch>
                      <a:fillRect/>
                    </a:stretch>
                  </pic:blipFill>
                  <pic:spPr>
                    <a:xfrm>
                      <a:off x="0" y="0"/>
                      <a:ext cx="2914650" cy="4076700"/>
                    </a:xfrm>
                    <a:prstGeom prst="rect">
                      <a:avLst/>
                    </a:prstGeom>
                  </pic:spPr>
                </pic:pic>
              </a:graphicData>
            </a:graphic>
          </wp:anchor>
        </w:drawing>
      </w:r>
    </w:p>
    <w:p>
      <w:pPr>
        <w:pStyle w:val="Heading1"/>
        <w:numPr>
          <w:ilvl w:val="0"/>
          <w:numId w:val="104"/>
        </w:numPr>
      </w:pPr>
      <w:r>
        <w:t>第3 部 2017 年度調査結果</w:t>
      </w:r>
    </w:p>
    <w:p>
      <w:pPr>
        <w:pStyle w:val="Heading2"/>
        <w:numPr>
          <w:ilvl w:val="1"/>
          <w:numId w:val="104"/>
        </w:numPr>
      </w:pPr>
      <w:r>
        <w:t>第1章IT企業におけるIT人材の動向</w:t>
      </w:r>
    </w:p>
    <w:p>
      <w:pPr>
        <w:numPr>
          <w:ilvl w:val="2"/>
          <w:numId w:val="104"/>
        </w:numPr>
      </w:pPr>
      <w:r>
        <w:t>1 現在の事業</w:t>
      </w:r>
    </w:p>
    <w:p>
      <w:pPr>
        <w:numPr>
          <w:ilvl w:val="3"/>
          <w:numId w:val="104"/>
        </w:numPr>
      </w:pPr>
      <w:r>
        <w:t>従業員規模にかかわらず「システム受託開発」がトップ</w:t>
      </w:r>
    </w:p>
    <w:p>
      <w:pPr>
        <w:numPr>
          <w:ilvl w:val="2"/>
          <w:numId w:val="104"/>
        </w:numPr>
      </w:pPr>
      <w:r>
        <w:t>2 2～3年前と比較して拡大した事業</w:t>
      </w:r>
    </w:p>
    <w:p>
      <w:pPr>
        <w:numPr>
          <w:ilvl w:val="3"/>
          <w:numId w:val="104"/>
        </w:numPr>
      </w:pPr>
      <w:r>
        <w:t>1,001名以上の企業では「IoT、 ビッグデータ、 AI関連サービスの開発・提供」が最も拡大</w:t>
      </w:r>
    </w:p>
    <w:p>
      <w:pPr>
        <w:numPr>
          <w:ilvl w:val="2"/>
          <w:numId w:val="104"/>
        </w:numPr>
      </w:pPr>
      <w:r>
        <w:t>3 IT人材の“量”に対する過不足感</w:t>
      </w:r>
    </w:p>
    <w:p>
      <w:pPr>
        <w:numPr>
          <w:ilvl w:val="3"/>
          <w:numId w:val="104"/>
        </w:numPr>
      </w:pPr>
      <w:r>
        <w:t>再び不足感が高まったIT人材の“量”</w:t>
      </w:r>
    </w:p>
    <w:p>
      <w:pPr>
        <w:numPr>
          <w:ilvl w:val="2"/>
          <w:numId w:val="104"/>
        </w:numPr>
      </w:pPr>
      <w:r>
        <w:t>4 IT人材の“量”に対する不足感の2016年度からの変化</w:t>
      </w:r>
    </w:p>
    <w:p>
      <w:pPr>
        <w:numPr>
          <w:ilvl w:val="3"/>
          <w:numId w:val="104"/>
        </w:numPr>
      </w:pPr>
      <w:r>
        <w:t>300名以下の企業で特に“量”の不足感が高まる</w:t>
      </w:r>
    </w:p>
    <w:p>
      <w:pPr>
        <w:numPr>
          <w:ilvl w:val="2"/>
          <w:numId w:val="104"/>
        </w:numPr>
      </w:pPr>
      <w:r>
        <w:t>5 IT人材の“質”に対する不足感</w:t>
      </w:r>
    </w:p>
    <w:p>
      <w:pPr>
        <w:numPr>
          <w:ilvl w:val="3"/>
          <w:numId w:val="104"/>
        </w:numPr>
      </w:pPr>
      <w:r>
        <w:t>IT人材の“質”でも再び不足感が高まる</w:t>
      </w:r>
    </w:p>
    <w:p>
      <w:pPr>
        <w:numPr>
          <w:ilvl w:val="2"/>
          <w:numId w:val="104"/>
        </w:numPr>
      </w:pPr>
      <w:r>
        <w:t>6 事業ごとのIT人材の“量”と“質”の不足・余剰感</w:t>
      </w:r>
    </w:p>
    <w:p>
      <w:pPr>
        <w:numPr>
          <w:ilvl w:val="3"/>
          <w:numId w:val="104"/>
        </w:numPr>
      </w:pPr>
      <w:r>
        <w:t>「システム受託開発」、 「IoT、 ビッグデータ、 AI関連サービスの開発・提供」、 「組込みソフトウェア開発」に高い不足感</w:t>
      </w:r>
    </w:p>
    <w:p>
      <w:pPr>
        <w:numPr>
          <w:ilvl w:val="2"/>
          <w:numId w:val="104"/>
        </w:numPr>
      </w:pPr>
      <w:r>
        <w:t>7 IT人材における女性の割合／管理職の割合</w:t>
      </w:r>
    </w:p>
    <w:p>
      <w:pPr>
        <w:numPr>
          <w:ilvl w:val="3"/>
          <w:numId w:val="104"/>
        </w:numPr>
      </w:pPr>
      <w:r>
        <w:t>7割強のIT企業で女性のIT人材の割合は20%以下</w:t>
      </w:r>
    </w:p>
    <w:p>
      <w:pPr>
        <w:numPr>
          <w:ilvl w:val="2"/>
          <w:numId w:val="104"/>
        </w:numPr>
      </w:pPr>
      <w:r>
        <w:t>8 外国籍のIT人材の割合</w:t>
      </w:r>
    </w:p>
    <w:p>
      <w:pPr>
        <w:numPr>
          <w:ilvl w:val="3"/>
          <w:numId w:val="104"/>
        </w:numPr>
      </w:pPr>
      <w:r>
        <w:t>外国籍のIT人材を雇用しているIT企業は3割弱</w:t>
      </w:r>
    </w:p>
    <w:p>
      <w:pPr>
        <w:numPr>
          <w:ilvl w:val="3"/>
          <w:numId w:val="104"/>
        </w:numPr>
      </w:pPr>
      <w:r>
        <w:t>COLUMN</w:t>
      </w:r>
    </w:p>
    <w:p>
      <w:pPr>
        <w:numPr>
          <w:ilvl w:val="4"/>
          <w:numId w:val="104"/>
        </w:numPr>
      </w:pPr>
      <w:r>
        <w:t>日本の情報通信業の外国人雇用状況</w:t>
      </w:r>
    </w:p>
    <w:p>
      <w:pPr>
        <w:numPr>
          <w:ilvl w:val="2"/>
          <w:numId w:val="104"/>
        </w:numPr>
      </w:pPr>
      <w:r>
        <w:t>9 シニア人材（定年後の再雇用者）の割合</w:t>
      </w:r>
    </w:p>
    <w:p>
      <w:pPr>
        <w:numPr>
          <w:ilvl w:val="3"/>
          <w:numId w:val="104"/>
        </w:numPr>
      </w:pPr>
      <w:r>
        <w:t>シニアIT人材を雇用しているIT企業は4割強</w:t>
      </w:r>
    </w:p>
    <w:p>
      <w:pPr>
        <w:numPr>
          <w:ilvl w:val="3"/>
          <w:numId w:val="104"/>
        </w:numPr>
      </w:pPr>
      <w:r>
        <w:t>COLUMN</w:t>
      </w:r>
    </w:p>
    <w:p>
      <w:pPr>
        <w:numPr>
          <w:ilvl w:val="4"/>
          <w:numId w:val="104"/>
        </w:numPr>
      </w:pPr>
      <w:r>
        <w:t>労働力人口に占める高齢者の比率は上昇</w:t>
      </w:r>
    </w:p>
    <w:p>
      <w:pPr>
        <w:numPr>
          <w:ilvl w:val="2"/>
          <w:numId w:val="104"/>
        </w:numPr>
      </w:pPr>
      <w:r>
        <w:t>10 職種別のIT人材数とレベルの把握状況／職種</w:t>
      </w:r>
    </w:p>
    <w:p>
      <w:pPr>
        <w:numPr>
          <w:ilvl w:val="3"/>
          <w:numId w:val="104"/>
        </w:numPr>
      </w:pPr>
      <w:r>
        <w:t>最も高い割合の職種は「アプリ系技術者」</w:t>
      </w:r>
    </w:p>
    <w:p>
      <w:pPr>
        <w:numPr>
          <w:ilvl w:val="2"/>
          <w:numId w:val="104"/>
        </w:numPr>
      </w:pPr>
      <w:r>
        <w:t>11 IT人材のレベル／重要と考え育成していきたいIT人材</w:t>
      </w:r>
    </w:p>
    <w:p>
      <w:pPr>
        <w:numPr>
          <w:ilvl w:val="3"/>
          <w:numId w:val="104"/>
        </w:numPr>
      </w:pPr>
      <w:r>
        <w:t>従業員規模が大きくなるに従い、 コンサルタント、 プロジェクトマネージャ等の人材の育成を重視する傾向</w:t>
      </w:r>
    </w:p>
    <w:p>
      <w:pPr>
        <w:numPr>
          <w:ilvl w:val="2"/>
          <w:numId w:val="104"/>
        </w:numPr>
      </w:pPr>
      <w:r>
        <w:t>12 IT人材戦略</w:t>
      </w:r>
    </w:p>
    <w:p>
      <w:pPr>
        <w:numPr>
          <w:ilvl w:val="3"/>
          <w:numId w:val="104"/>
        </w:numPr>
      </w:pPr>
      <w:r>
        <w:t>1,001名以上の企業は事業領域の変化を打ち出し、 明確なIT人材戦略を策定している割合が高い</w:t>
      </w:r>
    </w:p>
    <w:p>
      <w:pPr>
        <w:numPr>
          <w:ilvl w:val="2"/>
          <w:numId w:val="104"/>
        </w:numPr>
      </w:pPr>
      <w:r>
        <w:t>13 IT人材の獲得・確保方法</w:t>
      </w:r>
    </w:p>
    <w:p>
      <w:pPr>
        <w:numPr>
          <w:ilvl w:val="3"/>
          <w:numId w:val="104"/>
        </w:numPr>
      </w:pPr>
      <w:r>
        <w:t>30名以下の企業では、 「中途採用」で最も多くIT人材を確保</w:t>
      </w:r>
    </w:p>
    <w:p>
      <w:pPr>
        <w:numPr>
          <w:ilvl w:val="2"/>
          <w:numId w:val="104"/>
        </w:numPr>
      </w:pPr>
      <w:r>
        <w:t>14 新卒IT人材を採用した際に重点的に採用した学生の専攻／情報系学部・学科出身の新卒IT人材を採用する上で魅力的な能力、 スキル</w:t>
      </w:r>
    </w:p>
    <w:p>
      <w:pPr>
        <w:numPr>
          <w:ilvl w:val="3"/>
          <w:numId w:val="104"/>
        </w:numPr>
      </w:pPr>
      <w:r>
        <w:t>いずれの従業員規模でも「こだわらない」がトップ、 従業員規模が小さいほど「情報系」の学生を重点的に採用</w:t>
      </w:r>
    </w:p>
    <w:p>
      <w:pPr>
        <w:numPr>
          <w:ilvl w:val="2"/>
          <w:numId w:val="104"/>
        </w:numPr>
      </w:pPr>
      <w:r>
        <w:t>15 スキル把握の方法</w:t>
      </w:r>
    </w:p>
    <w:p>
      <w:pPr>
        <w:numPr>
          <w:ilvl w:val="3"/>
          <w:numId w:val="104"/>
        </w:numPr>
      </w:pPr>
      <w:r>
        <w:t>IT人材のスキルの把握方法は「情報処理技術者試験」、 「自社の独自基準」が高い</w:t>
      </w:r>
    </w:p>
    <w:p>
      <w:pPr>
        <w:numPr>
          <w:ilvl w:val="2"/>
          <w:numId w:val="104"/>
        </w:numPr>
      </w:pPr>
      <w:r>
        <w:t>16 情報セキュリティに携わる人材の育成の取り組み</w:t>
      </w:r>
    </w:p>
    <w:p>
      <w:pPr>
        <w:numPr>
          <w:ilvl w:val="3"/>
          <w:numId w:val="104"/>
        </w:numPr>
      </w:pPr>
      <w:r>
        <w:t>従業員規模にかかわらず「情報処理技術者試験で情報セキュリティ関連資格の取得を推奨」が高い</w:t>
      </w:r>
    </w:p>
    <w:p>
      <w:pPr>
        <w:numPr>
          <w:ilvl w:val="2"/>
          <w:numId w:val="104"/>
        </w:numPr>
      </w:pPr>
      <w:r>
        <w:t>17 情報セキュリティ専門技術者の確保状況／育成、 獲得・確保方法</w:t>
      </w:r>
    </w:p>
    <w:p>
      <w:pPr>
        <w:numPr>
          <w:ilvl w:val="3"/>
          <w:numId w:val="104"/>
        </w:numPr>
      </w:pPr>
      <w:r>
        <w:t>情報セキュリティ専門技術者を「確保できていない」IT企業は3割強</w:t>
      </w:r>
    </w:p>
    <w:p>
      <w:pPr>
        <w:numPr>
          <w:ilvl w:val="2"/>
          <w:numId w:val="104"/>
        </w:numPr>
      </w:pPr>
      <w:r>
        <w:t>18 新たな変化に対する認識</w:t>
      </w:r>
    </w:p>
    <w:p>
      <w:pPr>
        <w:numPr>
          <w:ilvl w:val="3"/>
          <w:numId w:val="104"/>
        </w:numPr>
      </w:pPr>
      <w:r>
        <w:t>1,001名以上のIT企業の約7割が「すでに変化の中にいる」と認識</w:t>
      </w:r>
    </w:p>
    <w:p>
      <w:pPr>
        <w:numPr>
          <w:ilvl w:val="2"/>
          <w:numId w:val="104"/>
        </w:numPr>
      </w:pPr>
      <w:r>
        <w:t>19 IoTやビッグデータ、 AI等の技術を活用したサービスの提案、 支援、 協業の実施状況①</w:t>
      </w:r>
    </w:p>
    <w:p>
      <w:pPr>
        <w:numPr>
          <w:ilvl w:val="3"/>
          <w:numId w:val="104"/>
        </w:numPr>
      </w:pPr>
      <w:r>
        <w:t>1,001名以上のIT企業ではIoTやビッグデータを活用したサービスの提案、 支援、 協業の実施割合が高い</w:t>
      </w:r>
    </w:p>
    <w:p>
      <w:pPr>
        <w:numPr>
          <w:ilvl w:val="2"/>
          <w:numId w:val="104"/>
        </w:numPr>
      </w:pPr>
      <w:r>
        <w:t>20 IoTやビッグデータ、 AI等の技術を活用したサービスの提案、 支援、 協業の実施状況②</w:t>
      </w:r>
    </w:p>
    <w:p>
      <w:pPr>
        <w:numPr>
          <w:ilvl w:val="3"/>
          <w:numId w:val="104"/>
        </w:numPr>
      </w:pPr>
      <w:r>
        <w:t>1,001名以上のIT企業ではAI（機械学習など）を活用したサービスの提案、 支援、 協業の実施割合が高い</w:t>
      </w:r>
    </w:p>
    <w:p>
      <w:pPr>
        <w:numPr>
          <w:ilvl w:val="2"/>
          <w:numId w:val="104"/>
        </w:numPr>
      </w:pPr>
      <w:r>
        <w:t>21 IoTやビッグデータ、 AI等の技術の活用の進め方／人材の確保状況</w:t>
      </w:r>
    </w:p>
    <w:p>
      <w:pPr>
        <w:numPr>
          <w:ilvl w:val="3"/>
          <w:numId w:val="104"/>
        </w:numPr>
      </w:pPr>
      <w:r>
        <w:t>IoTやビッグデータ、 AI等の技術の活用は、 IT部門、 事業部門と連携して進めている割合が高い</w:t>
      </w:r>
    </w:p>
    <w:p>
      <w:pPr>
        <w:numPr>
          <w:ilvl w:val="2"/>
          <w:numId w:val="104"/>
        </w:numPr>
      </w:pPr>
      <w:r>
        <w:t>22 特性の違いによる分類が可能なIT事業の実施状況</w:t>
      </w:r>
    </w:p>
    <w:p>
      <w:pPr>
        <w:numPr>
          <w:ilvl w:val="3"/>
          <w:numId w:val="104"/>
        </w:numPr>
      </w:pPr>
      <w:r>
        <w:t>約6割のIT企業が“課題解決型”20と“価値創造型”に分類可能なIT事業を実施</w:t>
      </w:r>
    </w:p>
    <w:p>
      <w:pPr>
        <w:numPr>
          <w:ilvl w:val="2"/>
          <w:numId w:val="104"/>
        </w:numPr>
      </w:pPr>
      <w:r>
        <w:t>23 “課題解決型”のIT事業規模の拡大・縮小／IT事業にかかわるIT人材の増減</w:t>
      </w:r>
    </w:p>
    <w:p>
      <w:pPr>
        <w:numPr>
          <w:ilvl w:val="3"/>
          <w:numId w:val="104"/>
        </w:numPr>
      </w:pPr>
      <w:r>
        <w:t>分類可能なIT事業を行っているIT企業の3割強で“課題解決型”のIT事業が拡大</w:t>
      </w:r>
    </w:p>
    <w:p>
      <w:pPr>
        <w:numPr>
          <w:ilvl w:val="2"/>
          <w:numId w:val="104"/>
        </w:numPr>
      </w:pPr>
      <w:r>
        <w:t>24 “課題解決型”のIT事業にかかわるIT人材の“質”に対する不足感</w:t>
      </w:r>
    </w:p>
    <w:p>
      <w:pPr>
        <w:numPr>
          <w:ilvl w:val="3"/>
          <w:numId w:val="104"/>
        </w:numPr>
      </w:pPr>
      <w:r>
        <w:t>“課題解決型”IT事業を行っているIT企業の8割強がIT事業にかかわるIT人材の“質”に不足感</w:t>
      </w:r>
    </w:p>
    <w:p>
      <w:pPr>
        <w:numPr>
          <w:ilvl w:val="2"/>
          <w:numId w:val="104"/>
        </w:numPr>
      </w:pPr>
      <w:r>
        <w:t>25 “課題解決型”IT事業の実務者層に不足している“質”</w:t>
      </w:r>
    </w:p>
    <w:p>
      <w:pPr>
        <w:numPr>
          <w:ilvl w:val="3"/>
          <w:numId w:val="104"/>
        </w:numPr>
      </w:pPr>
      <w:r>
        <w:t>“課題解決型”IT事業の実務者に不足している“質”は「高い技術力」、 「IT業務の全般的な知識・実務ノウハウ」等</w:t>
      </w:r>
    </w:p>
    <w:p>
      <w:pPr>
        <w:numPr>
          <w:ilvl w:val="2"/>
          <w:numId w:val="104"/>
        </w:numPr>
      </w:pPr>
      <w:r>
        <w:t>26 “価値創造型”のIT事業規模の拡大・縮小／IT事業にかかわるIT人材の増減</w:t>
      </w:r>
    </w:p>
    <w:p>
      <w:pPr>
        <w:numPr>
          <w:ilvl w:val="3"/>
          <w:numId w:val="104"/>
        </w:numPr>
      </w:pPr>
      <w:r>
        <w:t>1,001名以上のIT企業では“価値創造型”のIT事業規模が拡大する割合が高い</w:t>
      </w:r>
    </w:p>
    <w:p>
      <w:pPr>
        <w:numPr>
          <w:ilvl w:val="2"/>
          <w:numId w:val="104"/>
        </w:numPr>
      </w:pPr>
      <w:r>
        <w:t>27 “価値創造型”のIT事業にかかわるIT人材の“質”に対する不足感</w:t>
      </w:r>
    </w:p>
    <w:p>
      <w:pPr>
        <w:numPr>
          <w:ilvl w:val="3"/>
          <w:numId w:val="104"/>
        </w:numPr>
      </w:pPr>
      <w:r>
        <w:t>“価値創造型”IT事業を行っているIT企業の8割強がIT事業にかかわるIT人材の“質”に不足感</w:t>
      </w:r>
    </w:p>
    <w:p>
      <w:pPr>
        <w:numPr>
          <w:ilvl w:val="2"/>
          <w:numId w:val="104"/>
        </w:numPr>
      </w:pPr>
      <w:r>
        <w:t>28 “価値創造型”IT事業の実務者層に不足している“質”</w:t>
      </w:r>
    </w:p>
    <w:p>
      <w:pPr>
        <w:numPr>
          <w:ilvl w:val="3"/>
          <w:numId w:val="104"/>
        </w:numPr>
      </w:pPr>
      <w:r>
        <w:t>1,001名以上のIT企業では「独創性・創造性」の不足感が高い</w:t>
      </w:r>
    </w:p>
    <w:p>
      <w:pPr>
        <w:numPr>
          <w:ilvl w:val="2"/>
          <w:numId w:val="104"/>
        </w:numPr>
      </w:pPr>
      <w:r>
        <w:t>29 分類可能なIT事業を行っていないIT企業の実務者層に不足している“質”</w:t>
      </w:r>
    </w:p>
    <w:p>
      <w:pPr>
        <w:numPr>
          <w:ilvl w:val="3"/>
          <w:numId w:val="104"/>
        </w:numPr>
      </w:pPr>
      <w:r>
        <w:t>従業員規模にかかわらず「高い技術力」、 「IT業務の全般的な知識・実務ノウハウ」に高い不足感</w:t>
      </w:r>
    </w:p>
    <w:p>
      <w:pPr>
        <w:numPr>
          <w:ilvl w:val="2"/>
          <w:numId w:val="104"/>
        </w:numPr>
      </w:pPr>
      <w:r>
        <w:t>30 “質”の向上のための従業員満足度、 モチベーション向上等に関する会社の取り組みの重要性の認識と施策の実施状況／役立つと思う施策</w:t>
      </w:r>
    </w:p>
    <w:p>
      <w:pPr>
        <w:numPr>
          <w:ilvl w:val="3"/>
          <w:numId w:val="104"/>
        </w:numPr>
      </w:pPr>
      <w:r>
        <w:t>従業員規模が大きくなるほどモチベーション向上のための取り組みを重要視し、 施策の実施割合が高い</w:t>
      </w:r>
    </w:p>
    <w:p>
      <w:pPr>
        <w:numPr>
          <w:ilvl w:val="2"/>
          <w:numId w:val="104"/>
        </w:numPr>
      </w:pPr>
      <w:r>
        <w:t>31 “質”の向上のための従業員満足度、 モチベーション向上等に関する施策の効果①</w:t>
      </w:r>
    </w:p>
    <w:p>
      <w:pPr>
        <w:numPr>
          <w:ilvl w:val="3"/>
          <w:numId w:val="104"/>
        </w:numPr>
      </w:pPr>
      <w:r>
        <w:t>「実力に応じた待遇」を実施しているIT企業の約7割が効果を実感</w:t>
      </w:r>
    </w:p>
    <w:p>
      <w:pPr>
        <w:numPr>
          <w:ilvl w:val="2"/>
          <w:numId w:val="104"/>
        </w:numPr>
      </w:pPr>
      <w:r>
        <w:t>32 “質”の向上のための従業員満足度、 モチベーション向上等に関する施策の効果②</w:t>
      </w:r>
    </w:p>
    <w:p>
      <w:pPr>
        <w:numPr>
          <w:ilvl w:val="3"/>
          <w:numId w:val="104"/>
        </w:numPr>
      </w:pPr>
      <w:r>
        <w:t>「適切な職種転換」を実施しているIT企業のうち6割台半ばが効果を実感</w:t>
      </w:r>
    </w:p>
    <w:p>
      <w:pPr>
        <w:numPr>
          <w:ilvl w:val="2"/>
          <w:numId w:val="104"/>
        </w:numPr>
      </w:pPr>
      <w:r>
        <w:t>33 “質”の向上のための従業員満足度、 モチベーション向上等に関する施策の効果③</w:t>
      </w:r>
    </w:p>
    <w:p>
      <w:pPr>
        <w:numPr>
          <w:ilvl w:val="3"/>
          <w:numId w:val="104"/>
        </w:numPr>
      </w:pPr>
      <w:r>
        <w:t>「勤務場所や時間の自由度の拡大」は従業員規模が小さなIT企業ほど効果を実感</w:t>
      </w:r>
    </w:p>
    <w:p>
      <w:pPr>
        <w:numPr>
          <w:ilvl w:val="2"/>
          <w:numId w:val="104"/>
        </w:numPr>
      </w:pPr>
      <w:r>
        <w:t>34 “質”の向上のための従業員満足度、 モチベーション向上等に関する施策の効果④</w:t>
      </w:r>
    </w:p>
    <w:p>
      <w:pPr>
        <w:numPr>
          <w:ilvl w:val="3"/>
          <w:numId w:val="104"/>
        </w:numPr>
      </w:pPr>
      <w:r>
        <w:t>「兼業や副業の許可」を実施している企業はわずか</w:t>
      </w:r>
    </w:p>
    <w:p>
      <w:pPr>
        <w:numPr>
          <w:ilvl w:val="2"/>
          <w:numId w:val="104"/>
        </w:numPr>
      </w:pPr>
      <w:r>
        <w:t>35 企業文化や風土①</w:t>
      </w:r>
    </w:p>
    <w:p>
      <w:pPr>
        <w:numPr>
          <w:ilvl w:val="3"/>
          <w:numId w:val="104"/>
        </w:numPr>
      </w:pPr>
      <w:r>
        <w:t>従業員規模が小さいほど「社内の風通しがよく、 情報共有がうまくいっている」割合が高い</w:t>
      </w:r>
    </w:p>
    <w:p>
      <w:pPr>
        <w:numPr>
          <w:ilvl w:val="2"/>
          <w:numId w:val="104"/>
        </w:numPr>
      </w:pPr>
      <w:r>
        <w:t>36 企業文化や風土②</w:t>
      </w:r>
    </w:p>
    <w:p>
      <w:pPr>
        <w:numPr>
          <w:ilvl w:val="3"/>
          <w:numId w:val="104"/>
        </w:numPr>
      </w:pPr>
      <w:r>
        <w:t>従業員規模が小さいほど「遊び心」を持ち「新しいことにチャレンジ」する割合が高い</w:t>
      </w:r>
    </w:p>
    <w:p>
      <w:pPr>
        <w:numPr>
          <w:ilvl w:val="2"/>
          <w:numId w:val="104"/>
        </w:numPr>
      </w:pPr>
      <w:r>
        <w:t>37 企業文化や風土③</w:t>
      </w:r>
    </w:p>
    <w:p>
      <w:pPr>
        <w:numPr>
          <w:ilvl w:val="3"/>
          <w:numId w:val="104"/>
        </w:numPr>
      </w:pPr>
      <w:r>
        <w:t>いずれかの企業文化や風土が当てはまると回答しているIT企業の8割強が社員に良い影響があると認識</w:t>
      </w:r>
    </w:p>
    <w:p>
      <w:pPr>
        <w:pStyle w:val="Heading2"/>
        <w:numPr>
          <w:ilvl w:val="1"/>
          <w:numId w:val="104"/>
        </w:numPr>
      </w:pPr>
      <w:r>
        <w:t>第2章ユーザー企業におけるIT人材の動向</w:t>
      </w:r>
    </w:p>
    <w:p>
      <w:pPr>
        <w:numPr>
          <w:ilvl w:val="2"/>
          <w:numId w:val="104"/>
        </w:numPr>
      </w:pPr>
      <w:r>
        <w:t>図表3-2-1　　回答のあったユーザー企業の主な業種、 従業員規模</w:t>
      </w:r>
    </w:p>
    <w:p>
      <w:pPr>
        <w:numPr>
          <w:ilvl w:val="3"/>
          <w:numId w:val="104"/>
        </w:numPr>
      </w:pPr>
      <w:r>
        <w:t>Subtopic</w:t>
      </w:r>
    </w:p>
    <w:p>
      <w:pPr>
        <w:numPr>
          <w:ilvl w:val="0"/>
          <w:numId w:val="0"/>
        </w:numPr>
        <w:ind w:left="1520"/>
      </w:pPr>
    </w:p>
    <w:p>
      <w:pPr>
        <w:numPr>
          <w:ilvl w:val="0"/>
          <w:numId w:val="0"/>
        </w:numPr>
        <w:ind w:left="1520"/>
      </w:pPr>
      <w:r>
        <w:drawing>
          <wp:anchor simplePos="0" relativeHeight="251745280" behindDoc="0" locked="0" layoutInCell="1" allowOverlap="1">
            <wp:simplePos x="0" y="0"/>
            <wp:positionH relativeFrom="column">
              <wp:posOffset>965200</wp:posOffset>
            </wp:positionH>
            <wp:positionV relativeFrom="line">
              <wp:posOffset>1270</wp:posOffset>
            </wp:positionV>
            <wp:extent cx="4434840" cy="2155744"/>
            <wp:wrapTopAndBottom/>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90"/>
                    <a:stretch>
                      <a:fillRect/>
                    </a:stretch>
                  </pic:blipFill>
                  <pic:spPr>
                    <a:xfrm>
                      <a:off x="0" y="0"/>
                      <a:ext cx="4434840" cy="2155744"/>
                    </a:xfrm>
                    <a:prstGeom prst="rect">
                      <a:avLst/>
                    </a:prstGeom>
                  </pic:spPr>
                </pic:pic>
              </a:graphicData>
            </a:graphic>
          </wp:anchor>
        </w:drawing>
      </w:r>
    </w:p>
    <w:p>
      <w:pPr>
        <w:numPr>
          <w:ilvl w:val="2"/>
          <w:numId w:val="104"/>
        </w:numPr>
      </w:pPr>
      <w:r>
        <w:t>図表3-2-2　　回答のあったユーザー企業のCIO、 CISO設置状況</w:t>
      </w:r>
    </w:p>
    <w:p>
      <w:pPr>
        <w:numPr>
          <w:ilvl w:val="3"/>
          <w:numId w:val="104"/>
        </w:numPr>
      </w:pPr>
      <w:r>
        <w:t>Subtopic</w:t>
      </w:r>
    </w:p>
    <w:p>
      <w:pPr>
        <w:numPr>
          <w:ilvl w:val="0"/>
          <w:numId w:val="0"/>
        </w:numPr>
        <w:ind w:left="1520"/>
      </w:pPr>
    </w:p>
    <w:p>
      <w:pPr>
        <w:numPr>
          <w:ilvl w:val="0"/>
          <w:numId w:val="0"/>
        </w:numPr>
        <w:ind w:left="1520"/>
      </w:pPr>
      <w:r>
        <w:drawing>
          <wp:anchor simplePos="0" relativeHeight="251746304" behindDoc="0" locked="0" layoutInCell="1" allowOverlap="1">
            <wp:simplePos x="0" y="0"/>
            <wp:positionH relativeFrom="column">
              <wp:posOffset>965200</wp:posOffset>
            </wp:positionH>
            <wp:positionV relativeFrom="line">
              <wp:posOffset>1270</wp:posOffset>
            </wp:positionV>
            <wp:extent cx="4362450" cy="2222500"/>
            <wp:wrapTopAndBottom/>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1"/>
                    <a:stretch>
                      <a:fillRect/>
                    </a:stretch>
                  </pic:blipFill>
                  <pic:spPr>
                    <a:xfrm>
                      <a:off x="0" y="0"/>
                      <a:ext cx="4362450" cy="2222500"/>
                    </a:xfrm>
                    <a:prstGeom prst="rect">
                      <a:avLst/>
                    </a:prstGeom>
                  </pic:spPr>
                </pic:pic>
              </a:graphicData>
            </a:graphic>
          </wp:anchor>
        </w:drawing>
      </w:r>
    </w:p>
    <w:p>
      <w:pPr>
        <w:numPr>
          <w:ilvl w:val="2"/>
          <w:numId w:val="104"/>
        </w:numPr>
      </w:pPr>
      <w:r>
        <w:t>1 IT関連実施体制（IT部門の有無）</w:t>
      </w:r>
    </w:p>
    <w:p>
      <w:pPr>
        <w:numPr>
          <w:ilvl w:val="3"/>
          <w:numId w:val="104"/>
        </w:numPr>
      </w:pPr>
      <w:r>
        <w:t>IT部門を設置しているユーザー企業は約8割</w:t>
      </w:r>
    </w:p>
    <w:p>
      <w:pPr>
        <w:numPr>
          <w:ilvl w:val="2"/>
          <w:numId w:val="104"/>
        </w:numPr>
      </w:pPr>
      <w:r>
        <w:t>2 ITに関する業務の担当部門</w:t>
      </w:r>
    </w:p>
    <w:p>
      <w:pPr>
        <w:numPr>
          <w:ilvl w:val="3"/>
          <w:numId w:val="104"/>
        </w:numPr>
      </w:pPr>
      <w:r>
        <w:t>IT部門が担う割合が高いのは「全社ITの企画」、 「情報セキュリティリスク管理」</w:t>
      </w:r>
    </w:p>
    <w:p>
      <w:pPr>
        <w:numPr>
          <w:ilvl w:val="2"/>
          <w:numId w:val="104"/>
        </w:numPr>
      </w:pPr>
      <w:r>
        <w:t>3 IT部門と事業部門における今後のIT業務の増減の見通し</w:t>
      </w:r>
    </w:p>
    <w:p>
      <w:pPr>
        <w:numPr>
          <w:ilvl w:val="3"/>
          <w:numId w:val="104"/>
        </w:numPr>
      </w:pPr>
      <w:r>
        <w:t>IT部門は「情報セキュリティリスク管理」、 事業部門は「データ分析などの高度化による情報活用」が増加</w:t>
      </w:r>
    </w:p>
    <w:p>
      <w:pPr>
        <w:numPr>
          <w:ilvl w:val="2"/>
          <w:numId w:val="104"/>
        </w:numPr>
      </w:pPr>
      <w:r>
        <w:t>4 データ収集、 蓄積、 活用状況／社内にITのスキルを蓄積・強化するための内製化状況</w:t>
      </w:r>
    </w:p>
    <w:p>
      <w:pPr>
        <w:numPr>
          <w:ilvl w:val="3"/>
          <w:numId w:val="104"/>
        </w:numPr>
      </w:pPr>
      <w:r>
        <w:t>社内にITのスキルを蓄積・強化するためにIT業務の内製化を進めている企業は全体で5割弱</w:t>
      </w:r>
    </w:p>
    <w:p>
      <w:pPr>
        <w:numPr>
          <w:ilvl w:val="2"/>
          <w:numId w:val="104"/>
        </w:numPr>
      </w:pPr>
      <w:r>
        <w:t>5 現在利用しているIT外部サービス</w:t>
      </w:r>
    </w:p>
    <w:p>
      <w:pPr>
        <w:numPr>
          <w:ilvl w:val="3"/>
          <w:numId w:val="104"/>
        </w:numPr>
      </w:pPr>
      <w:r>
        <w:t>従業員規模が大きいほど、 IT外部サービスを利用している割合が高い</w:t>
      </w:r>
    </w:p>
    <w:p>
      <w:pPr>
        <w:numPr>
          <w:ilvl w:val="2"/>
          <w:numId w:val="104"/>
        </w:numPr>
      </w:pPr>
      <w:r>
        <w:t>6 2～3年前と比較して利用を拡大したIT外部サービス</w:t>
      </w:r>
    </w:p>
    <w:p>
      <w:pPr>
        <w:numPr>
          <w:ilvl w:val="3"/>
          <w:numId w:val="104"/>
        </w:numPr>
      </w:pPr>
      <w:r>
        <w:t>1,001名以上のユーザー企業は5割強が「SaaSサービスの利用」を拡大</w:t>
      </w:r>
    </w:p>
    <w:p>
      <w:pPr>
        <w:numPr>
          <w:ilvl w:val="2"/>
          <w:numId w:val="104"/>
        </w:numPr>
      </w:pPr>
      <w:r>
        <w:t>7 IT人材の“量”に対する過不足感／2016年度からの変化</w:t>
      </w:r>
    </w:p>
    <w:p>
      <w:pPr>
        <w:numPr>
          <w:ilvl w:val="3"/>
          <w:numId w:val="104"/>
        </w:numPr>
      </w:pPr>
      <w:r>
        <w:t>人材の“量”が「大幅に不足している」ユーザー企業の割合は年々高くなる傾向</w:t>
      </w:r>
    </w:p>
    <w:p>
      <w:pPr>
        <w:numPr>
          <w:ilvl w:val="2"/>
          <w:numId w:val="104"/>
        </w:numPr>
      </w:pPr>
      <w:r>
        <w:t>8 IT人材の“質”に対する不足感</w:t>
      </w:r>
    </w:p>
    <w:p>
      <w:pPr>
        <w:numPr>
          <w:ilvl w:val="3"/>
          <w:numId w:val="104"/>
        </w:numPr>
      </w:pPr>
      <w:r>
        <w:t>IT人材の“質”の不足感は過去3年間でほぼ変わらず</w:t>
      </w:r>
    </w:p>
    <w:p>
      <w:pPr>
        <w:numPr>
          <w:ilvl w:val="2"/>
          <w:numId w:val="104"/>
        </w:numPr>
      </w:pPr>
      <w:r>
        <w:t>9 IT人材における女性の割合／管理職の割合／外国籍の割合</w:t>
      </w:r>
    </w:p>
    <w:p>
      <w:pPr>
        <w:numPr>
          <w:ilvl w:val="3"/>
          <w:numId w:val="104"/>
        </w:numPr>
      </w:pPr>
      <w:r>
        <w:t>7割強のユーザー企業で女性のIT人材の割合は2割以下</w:t>
      </w:r>
    </w:p>
    <w:p>
      <w:pPr>
        <w:numPr>
          <w:ilvl w:val="2"/>
          <w:numId w:val="104"/>
        </w:numPr>
      </w:pPr>
      <w:r>
        <w:t>10 職種別のIT人材数とレベルの把握状況／職種</w:t>
      </w:r>
    </w:p>
    <w:p>
      <w:pPr>
        <w:numPr>
          <w:ilvl w:val="3"/>
          <w:numId w:val="104"/>
        </w:numPr>
      </w:pPr>
      <w:r>
        <w:t>職種別のIT人材数、 人材のレベル両方を把握している企業は約6割</w:t>
      </w:r>
    </w:p>
    <w:p>
      <w:pPr>
        <w:numPr>
          <w:ilvl w:val="2"/>
          <w:numId w:val="104"/>
        </w:numPr>
      </w:pPr>
      <w:r>
        <w:t>11 IT人材のレベル／重要と考え育成していきたいIT人材</w:t>
      </w:r>
    </w:p>
    <w:p>
      <w:pPr>
        <w:numPr>
          <w:ilvl w:val="3"/>
          <w:numId w:val="104"/>
        </w:numPr>
      </w:pPr>
      <w:r>
        <w:t>従業員規模が大きい企業はマネジメント人材、 小さい企業は社内システム導入・開発・保守、 運用管理などの人材を重視</w:t>
      </w:r>
    </w:p>
    <w:p>
      <w:pPr>
        <w:numPr>
          <w:ilvl w:val="2"/>
          <w:numId w:val="104"/>
        </w:numPr>
      </w:pPr>
      <w:r>
        <w:t>12 IT人材戦略</w:t>
      </w:r>
    </w:p>
    <w:p>
      <w:pPr>
        <w:numPr>
          <w:ilvl w:val="3"/>
          <w:numId w:val="104"/>
        </w:numPr>
      </w:pPr>
      <w:r>
        <w:t>「明確なIT人材戦略を策定している」割合は1割台半ば</w:t>
      </w:r>
    </w:p>
    <w:p>
      <w:pPr>
        <w:numPr>
          <w:ilvl w:val="2"/>
          <w:numId w:val="104"/>
        </w:numPr>
      </w:pPr>
      <w:r>
        <w:t>13 IT人材の獲得・確保方法</w:t>
      </w:r>
    </w:p>
    <w:p>
      <w:pPr>
        <w:numPr>
          <w:ilvl w:val="3"/>
          <w:numId w:val="104"/>
        </w:numPr>
      </w:pPr>
      <w:r>
        <w:t>ユーザー企業のIT人材の獲得・確保は「中途採用」が中心</w:t>
      </w:r>
    </w:p>
    <w:p>
      <w:pPr>
        <w:numPr>
          <w:ilvl w:val="2"/>
          <w:numId w:val="104"/>
        </w:numPr>
      </w:pPr>
      <w:r>
        <w:t>14 新卒IT人材を採用した際に重視している学生の専攻／情報系専攻の出身者である新卒IT人材を採用する上で魅力的な能力、 スキル</w:t>
      </w:r>
    </w:p>
    <w:p>
      <w:pPr>
        <w:numPr>
          <w:ilvl w:val="3"/>
          <w:numId w:val="104"/>
        </w:numPr>
      </w:pPr>
      <w:r>
        <w:t>従業員規模にかかわらず情報系専攻の出身者である新卒IT人材は「一般情報処理の知識」を重視</w:t>
      </w:r>
    </w:p>
    <w:p>
      <w:pPr>
        <w:numPr>
          <w:ilvl w:val="2"/>
          <w:numId w:val="104"/>
        </w:numPr>
      </w:pPr>
      <w:r>
        <w:t>15 スキル把握の方法</w:t>
      </w:r>
    </w:p>
    <w:p>
      <w:pPr>
        <w:numPr>
          <w:ilvl w:val="3"/>
          <w:numId w:val="104"/>
        </w:numPr>
      </w:pPr>
      <w:r>
        <w:t>IT人材のスキルの把握方法は「情報処理技術者試験」と「自社の独自基準」が高い</w:t>
      </w:r>
    </w:p>
    <w:p>
      <w:pPr>
        <w:numPr>
          <w:ilvl w:val="2"/>
          <w:numId w:val="104"/>
        </w:numPr>
      </w:pPr>
      <w:r>
        <w:t>16 情報セキュリティに携わる人材の育成の取り組み</w:t>
      </w:r>
    </w:p>
    <w:p>
      <w:pPr>
        <w:numPr>
          <w:ilvl w:val="3"/>
          <w:numId w:val="104"/>
        </w:numPr>
      </w:pPr>
      <w:r>
        <w:t>育成の取り組みは「情報セキュリティ関連の研修を受講させている」が主流</w:t>
      </w:r>
    </w:p>
    <w:p>
      <w:pPr>
        <w:numPr>
          <w:ilvl w:val="2"/>
          <w:numId w:val="104"/>
        </w:numPr>
      </w:pPr>
      <w:r>
        <w:t>17 情報セキュリティ専門技術者の確保状況／育成、 獲得・確保方法</w:t>
      </w:r>
    </w:p>
    <w:p>
      <w:pPr>
        <w:numPr>
          <w:ilvl w:val="3"/>
          <w:numId w:val="104"/>
        </w:numPr>
      </w:pPr>
      <w:r>
        <w:t>情報セキュリティ専門技術者を「確保できていない」ユーザー企業は4割台半ば</w:t>
      </w:r>
    </w:p>
    <w:p>
      <w:pPr>
        <w:numPr>
          <w:ilvl w:val="2"/>
          <w:numId w:val="104"/>
        </w:numPr>
      </w:pPr>
      <w:r>
        <w:t>18 変化に対する認識／変化に対応するためにIT部門に求められている役割</w:t>
      </w:r>
    </w:p>
    <w:p>
      <w:pPr>
        <w:numPr>
          <w:ilvl w:val="3"/>
          <w:numId w:val="104"/>
        </w:numPr>
      </w:pPr>
      <w:r>
        <w:t>ユーザー企業の22.4%が「すでに変化の中にいる」と認識</w:t>
      </w:r>
    </w:p>
    <w:p>
      <w:pPr>
        <w:numPr>
          <w:ilvl w:val="2"/>
          <w:numId w:val="104"/>
        </w:numPr>
      </w:pPr>
      <w:r>
        <w:t>19 IoTやビッグデータ、 AI等の技術を用いた事業や業務の実施状況①</w:t>
      </w:r>
    </w:p>
    <w:p>
      <w:pPr>
        <w:numPr>
          <w:ilvl w:val="3"/>
          <w:numId w:val="104"/>
        </w:numPr>
      </w:pPr>
      <w:r>
        <w:t>1,001名以上のユーザー企業は「機器（センサー、 GPSなど）からの自動データ取得活用」の実施割合が高い</w:t>
      </w:r>
    </w:p>
    <w:p>
      <w:pPr>
        <w:numPr>
          <w:ilvl w:val="2"/>
          <w:numId w:val="104"/>
        </w:numPr>
      </w:pPr>
      <w:r>
        <w:t>20 IoTやビッグデータ、 AI等の技術を用いた事業や業務の実施状況②</w:t>
      </w:r>
    </w:p>
    <w:p>
      <w:pPr>
        <w:numPr>
          <w:ilvl w:val="3"/>
          <w:numId w:val="104"/>
        </w:numPr>
      </w:pPr>
      <w:r>
        <w:t>1,001名以上のユーザー企業は「AI（機械学習など）の利活用」、 「IoTやビッグデータ、 AI等の技術全般に対する判断・評価」の検討割合が高い</w:t>
      </w:r>
    </w:p>
    <w:p>
      <w:pPr>
        <w:numPr>
          <w:ilvl w:val="2"/>
          <w:numId w:val="104"/>
        </w:numPr>
      </w:pPr>
      <w:r>
        <w:t>21 IoTやビッグデータ、 AI等の技術の活用の進め方／人材の確保状況</w:t>
      </w:r>
    </w:p>
    <w:p>
      <w:pPr>
        <w:numPr>
          <w:ilvl w:val="3"/>
          <w:numId w:val="104"/>
        </w:numPr>
      </w:pPr>
      <w:r>
        <w:t>技術活用は「IT部門中心」と「IT部門以外の部門や部署がそれぞれ」進めている割合が高い</w:t>
      </w:r>
    </w:p>
    <w:p>
      <w:pPr>
        <w:numPr>
          <w:ilvl w:val="2"/>
          <w:numId w:val="104"/>
        </w:numPr>
      </w:pPr>
      <w:r>
        <w:t>22 IT業務の特性の違いによる分類の可否</w:t>
      </w:r>
    </w:p>
    <w:p>
      <w:pPr>
        <w:numPr>
          <w:ilvl w:val="3"/>
          <w:numId w:val="104"/>
        </w:numPr>
      </w:pPr>
      <w:r>
        <w:t>5割台半ばのユーザー企業がITに関する業務を“課題解決型”22と“価値創造型”23に分類可能</w:t>
      </w:r>
    </w:p>
    <w:p>
      <w:pPr>
        <w:numPr>
          <w:ilvl w:val="2"/>
          <w:numId w:val="104"/>
        </w:numPr>
      </w:pPr>
      <w:r>
        <w:t>23 “課題解決型”IT業務の規模の拡大・縮小／IT業務にかかわるIT人材の増減</w:t>
      </w:r>
    </w:p>
    <w:p>
      <w:pPr>
        <w:numPr>
          <w:ilvl w:val="3"/>
          <w:numId w:val="104"/>
        </w:numPr>
      </w:pPr>
      <w:r>
        <w:t>IT業務を分類可能なユーザー企業の3割弱で“課題解決型”のIT業務が拡大</w:t>
      </w:r>
    </w:p>
    <w:p>
      <w:pPr>
        <w:numPr>
          <w:ilvl w:val="2"/>
          <w:numId w:val="104"/>
        </w:numPr>
      </w:pPr>
      <w:r>
        <w:t>24 “課題解決型”IT業務にかかわるIT人材の“質”に対する不足感</w:t>
      </w:r>
    </w:p>
    <w:p>
      <w:pPr>
        <w:numPr>
          <w:ilvl w:val="3"/>
          <w:numId w:val="104"/>
        </w:numPr>
      </w:pPr>
      <w:r>
        <w:t>IT業務を分類可能なユーザー企業の8割弱が“課題解決型”にかかわるIT人材の“質”に不足感</w:t>
      </w:r>
    </w:p>
    <w:p>
      <w:pPr>
        <w:numPr>
          <w:ilvl w:val="2"/>
          <w:numId w:val="104"/>
        </w:numPr>
      </w:pPr>
      <w:r>
        <w:t>25 “課題解決型”IT業務の実務者層に不足している“質”</w:t>
      </w:r>
    </w:p>
    <w:p>
      <w:pPr>
        <w:numPr>
          <w:ilvl w:val="3"/>
          <w:numId w:val="104"/>
        </w:numPr>
      </w:pPr>
      <w:r>
        <w:t>従業員規模が大きいほど“課題解決型”IT業務の実務者層の「全体を見渡す能力」に高い不足感</w:t>
      </w:r>
    </w:p>
    <w:p>
      <w:pPr>
        <w:numPr>
          <w:ilvl w:val="2"/>
          <w:numId w:val="104"/>
        </w:numPr>
      </w:pPr>
      <w:r>
        <w:t>26 “価値創造型”IT業務の規模の拡大・縮小／IT業務にかかわるIT人材の増減</w:t>
      </w:r>
    </w:p>
    <w:p>
      <w:pPr>
        <w:numPr>
          <w:ilvl w:val="3"/>
          <w:numId w:val="104"/>
        </w:numPr>
      </w:pPr>
      <w:r>
        <w:t>IT業務を分類可能なユーザー企業の約5割で“価値創造型”のIT業務が拡大</w:t>
      </w:r>
    </w:p>
    <w:p>
      <w:pPr>
        <w:numPr>
          <w:ilvl w:val="2"/>
          <w:numId w:val="104"/>
        </w:numPr>
      </w:pPr>
      <w:r>
        <w:t>27 “価値創造型”IT業務にかかわるIT人材の“質”に対する不足感</w:t>
      </w:r>
    </w:p>
    <w:p>
      <w:pPr>
        <w:numPr>
          <w:ilvl w:val="3"/>
          <w:numId w:val="104"/>
        </w:numPr>
      </w:pPr>
      <w:r>
        <w:t>従業員規模にかかわらず“価値創造型”IT業務にかかわるIT人材の“質”の不足感は高い</w:t>
      </w:r>
    </w:p>
    <w:p>
      <w:pPr>
        <w:numPr>
          <w:ilvl w:val="2"/>
          <w:numId w:val="104"/>
        </w:numPr>
      </w:pPr>
      <w:r>
        <w:t>28 “価値創造型”IT業務の実務者層に不足している“質”</w:t>
      </w:r>
    </w:p>
    <w:p>
      <w:pPr>
        <w:numPr>
          <w:ilvl w:val="3"/>
          <w:numId w:val="104"/>
        </w:numPr>
      </w:pPr>
      <w:r>
        <w:t>1,001名以上のユーザー企業では「独創性・創造性」の不足感が高い</w:t>
      </w:r>
    </w:p>
    <w:p>
      <w:pPr>
        <w:numPr>
          <w:ilvl w:val="2"/>
          <w:numId w:val="104"/>
        </w:numPr>
      </w:pPr>
      <w:r>
        <w:t>29 IT業務の分類が不可能と回答した企業の実務者層に不足している“質”</w:t>
      </w:r>
    </w:p>
    <w:p>
      <w:pPr>
        <w:numPr>
          <w:ilvl w:val="3"/>
          <w:numId w:val="104"/>
        </w:numPr>
      </w:pPr>
      <w:r>
        <w:t>従業員規模にかかわらず「IT業務の全般的な知識・実務ノウハウ」に高い不足感</w:t>
      </w:r>
    </w:p>
    <w:p>
      <w:pPr>
        <w:numPr>
          <w:ilvl w:val="2"/>
          <w:numId w:val="104"/>
        </w:numPr>
      </w:pPr>
      <w:r>
        <w:t>30 “質”の向上のための従業員満足度、 モチベーション向上等に関する会社の取り組みの重要性の認識と施策の実施状況／役立つと思う施策</w:t>
      </w:r>
    </w:p>
    <w:p>
      <w:pPr>
        <w:numPr>
          <w:ilvl w:val="3"/>
          <w:numId w:val="104"/>
        </w:numPr>
      </w:pPr>
      <w:r>
        <w:t>モチベーション向上のための取り組みを実施しているユーザー企業は約2割</w:t>
      </w:r>
    </w:p>
    <w:p>
      <w:pPr>
        <w:numPr>
          <w:ilvl w:val="2"/>
          <w:numId w:val="104"/>
        </w:numPr>
      </w:pPr>
      <w:r>
        <w:t>31 “質”の向上のための従業員満足度、 モチベーション向上等に関する施策の効果</w:t>
      </w:r>
    </w:p>
    <w:p>
      <w:pPr>
        <w:numPr>
          <w:ilvl w:val="3"/>
          <w:numId w:val="104"/>
        </w:numPr>
      </w:pPr>
      <w:r>
        <w:t>施策を実施しているユーザー企業の約7割が「社内交流の活性化」、 「自己啓発支援」の効果を実感</w:t>
      </w:r>
    </w:p>
    <w:p>
      <w:pPr>
        <w:numPr>
          <w:ilvl w:val="2"/>
          <w:numId w:val="104"/>
        </w:numPr>
      </w:pPr>
      <w:r>
        <w:t>32 企業文化や風土①</w:t>
      </w:r>
    </w:p>
    <w:p>
      <w:pPr>
        <w:numPr>
          <w:ilvl w:val="3"/>
          <w:numId w:val="104"/>
        </w:numPr>
      </w:pPr>
      <w:r>
        <w:t>「自社のビジョンや価値観が従業員に行き渡っている」と自社を評価しているユーザー企業は全体の5割強</w:t>
      </w:r>
    </w:p>
    <w:p>
      <w:pPr>
        <w:numPr>
          <w:ilvl w:val="2"/>
          <w:numId w:val="104"/>
        </w:numPr>
      </w:pPr>
      <w:r>
        <w:t>33 企業文化や風土②</w:t>
      </w:r>
    </w:p>
    <w:p>
      <w:pPr>
        <w:numPr>
          <w:ilvl w:val="3"/>
          <w:numId w:val="104"/>
        </w:numPr>
      </w:pPr>
      <w:r>
        <w:t>「多様な価値観を受け入れる」と自社を評価しているユーザー企業は全体の約3割</w:t>
      </w:r>
    </w:p>
    <w:p>
      <w:pPr>
        <w:numPr>
          <w:ilvl w:val="2"/>
          <w:numId w:val="104"/>
        </w:numPr>
      </w:pPr>
      <w:r>
        <w:t>34 企業文化や風土③</w:t>
      </w:r>
    </w:p>
    <w:p>
      <w:pPr>
        <w:numPr>
          <w:ilvl w:val="3"/>
          <w:numId w:val="104"/>
        </w:numPr>
      </w:pPr>
      <w:r>
        <w:t>いずれかの企業文化や風土が当てはまると回答しているユーザー企業では全体の7割台半ばが社員に良い影響があると認識</w:t>
      </w:r>
    </w:p>
    <w:p>
      <w:pPr>
        <w:pStyle w:val="Heading2"/>
        <w:numPr>
          <w:ilvl w:val="1"/>
          <w:numId w:val="104"/>
        </w:numPr>
      </w:pPr>
      <w:r>
        <w:t>第3章ネットサービス実施企業におけるIT人材（ネット系）の動向</w:t>
      </w:r>
    </w:p>
    <w:p>
      <w:pPr>
        <w:pStyle w:val="Heading1"/>
        <w:numPr>
          <w:ilvl w:val="0"/>
          <w:numId w:val="104"/>
        </w:numPr>
      </w:pPr>
      <w:r>
        <w:t>第4 部 IT人材育成の主な活動（IT人材育成本部）</w:t>
      </w:r>
    </w:p>
    <w:p>
      <w:pPr>
        <w:pStyle w:val="Heading2"/>
        <w:numPr>
          <w:ilvl w:val="1"/>
          <w:numId w:val="104"/>
        </w:numPr>
      </w:pPr>
      <w:r>
        <w:t>１節　　わが国におけるIT利活用の促進</w:t>
      </w:r>
    </w:p>
    <w:p>
      <w:pPr>
        <w:numPr>
          <w:ilvl w:val="2"/>
          <w:numId w:val="104"/>
        </w:numPr>
      </w:pPr>
      <w:r>
        <w:t>１.「Connected Industries」の実現に向けて</w:t>
      </w:r>
    </w:p>
    <w:p>
      <w:pPr>
        <w:pStyle w:val="Heading2"/>
        <w:numPr>
          <w:ilvl w:val="1"/>
          <w:numId w:val="104"/>
        </w:numPr>
      </w:pPr>
      <w:r>
        <w:t>２節　　情報処理技術者試験・情報処理安全確保支援士試験の動向等</w:t>
      </w:r>
    </w:p>
    <w:p>
      <w:pPr>
        <w:numPr>
          <w:ilvl w:val="2"/>
          <w:numId w:val="104"/>
        </w:numPr>
      </w:pPr>
      <w:r>
        <w:t>1. 情報処理技術者試験・情報処理安全確保支援士試験の統計情報</w:t>
      </w:r>
    </w:p>
    <w:p>
      <w:pPr>
        <w:numPr>
          <w:ilvl w:val="3"/>
          <w:numId w:val="104"/>
        </w:numPr>
      </w:pPr>
      <w:r>
        <w:t>（1）試験制度の変遷等</w:t>
      </w:r>
    </w:p>
    <w:p>
      <w:pPr>
        <w:numPr>
          <w:ilvl w:val="3"/>
          <w:numId w:val="104"/>
        </w:numPr>
      </w:pPr>
      <w:r>
        <w:t>（2）応募者数・受験者数・合格者数の累計（1969年度～2017年度）</w:t>
      </w:r>
    </w:p>
    <w:p>
      <w:pPr>
        <w:numPr>
          <w:ilvl w:val="2"/>
          <w:numId w:val="104"/>
        </w:numPr>
      </w:pPr>
      <w:r>
        <w:t>2. ユーザー企業も活用する“ 情報処理技術者試験” の価値</w:t>
      </w:r>
    </w:p>
    <w:p>
      <w:pPr>
        <w:numPr>
          <w:ilvl w:val="3"/>
          <w:numId w:val="104"/>
        </w:numPr>
      </w:pPr>
      <w:r>
        <w:t>（1）情報処理技術者試験の活用状況</w:t>
      </w:r>
    </w:p>
    <w:p>
      <w:pPr>
        <w:numPr>
          <w:ilvl w:val="3"/>
          <w:numId w:val="104"/>
        </w:numPr>
      </w:pPr>
      <w:r>
        <w:t>（2）情報処理技術者試験の活用理由等</w:t>
      </w:r>
    </w:p>
    <w:p>
      <w:pPr>
        <w:numPr>
          <w:ilvl w:val="4"/>
          <w:numId w:val="104"/>
        </w:numPr>
      </w:pPr>
      <w:r>
        <w:t>図表4-1-7 IT企業、 ユーザー企業の情報処理技術者試験の活用理由</w:t>
      </w:r>
    </w:p>
    <w:p>
      <w:pPr>
        <w:numPr>
          <w:ilvl w:val="5"/>
          <w:numId w:val="104"/>
        </w:numPr>
      </w:pPr>
      <w:r>
        <w:t>Subtopic</w:t>
      </w:r>
    </w:p>
    <w:p>
      <w:pPr>
        <w:numPr>
          <w:ilvl w:val="0"/>
          <w:numId w:val="0"/>
        </w:numPr>
        <w:ind w:left="1760"/>
      </w:pPr>
    </w:p>
    <w:p>
      <w:pPr>
        <w:numPr>
          <w:ilvl w:val="0"/>
          <w:numId w:val="0"/>
        </w:numPr>
        <w:ind w:left="1760"/>
      </w:pPr>
      <w:r>
        <w:drawing>
          <wp:anchor simplePos="0" relativeHeight="251747328" behindDoc="0" locked="0" layoutInCell="1" allowOverlap="1">
            <wp:simplePos x="0" y="0"/>
            <wp:positionH relativeFrom="column">
              <wp:posOffset>1117600</wp:posOffset>
            </wp:positionH>
            <wp:positionV relativeFrom="line">
              <wp:posOffset>1270</wp:posOffset>
            </wp:positionV>
            <wp:extent cx="4282440" cy="2533879"/>
            <wp:wrapTopAndBottom/>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92"/>
                    <a:stretch>
                      <a:fillRect/>
                    </a:stretch>
                  </pic:blipFill>
                  <pic:spPr>
                    <a:xfrm>
                      <a:off x="0" y="0"/>
                      <a:ext cx="4282440" cy="2533879"/>
                    </a:xfrm>
                    <a:prstGeom prst="rect">
                      <a:avLst/>
                    </a:prstGeom>
                  </pic:spPr>
                </pic:pic>
              </a:graphicData>
            </a:graphic>
          </wp:anchor>
        </w:drawing>
      </w:r>
    </w:p>
    <w:p>
      <w:pPr>
        <w:numPr>
          <w:ilvl w:val="4"/>
          <w:numId w:val="104"/>
        </w:numPr>
      </w:pPr>
      <w:r>
        <w:t>図表4-1-8 情報処理技術者試験受験者の勤務先別の割合（2017年度）5　無回答を除く</w:t>
      </w:r>
    </w:p>
    <w:p>
      <w:pPr>
        <w:numPr>
          <w:ilvl w:val="5"/>
          <w:numId w:val="104"/>
        </w:numPr>
      </w:pPr>
      <w:r>
        <w:t>Subtopic</w:t>
      </w:r>
    </w:p>
    <w:p>
      <w:pPr>
        <w:numPr>
          <w:ilvl w:val="0"/>
          <w:numId w:val="0"/>
        </w:numPr>
        <w:ind w:left="1760"/>
      </w:pPr>
    </w:p>
    <w:p>
      <w:pPr>
        <w:numPr>
          <w:ilvl w:val="0"/>
          <w:numId w:val="0"/>
        </w:numPr>
        <w:ind w:left="1760"/>
      </w:pPr>
      <w:r>
        <w:drawing>
          <wp:anchor simplePos="0" relativeHeight="251748352" behindDoc="0" locked="0" layoutInCell="1" allowOverlap="1">
            <wp:simplePos x="0" y="0"/>
            <wp:positionH relativeFrom="column">
              <wp:posOffset>1117600</wp:posOffset>
            </wp:positionH>
            <wp:positionV relativeFrom="line">
              <wp:posOffset>1270</wp:posOffset>
            </wp:positionV>
            <wp:extent cx="4282440" cy="1017308"/>
            <wp:wrapTopAndBottom/>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3"/>
                    <a:stretch>
                      <a:fillRect/>
                    </a:stretch>
                  </pic:blipFill>
                  <pic:spPr>
                    <a:xfrm>
                      <a:off x="0" y="0"/>
                      <a:ext cx="4282440" cy="1017308"/>
                    </a:xfrm>
                    <a:prstGeom prst="rect">
                      <a:avLst/>
                    </a:prstGeom>
                  </pic:spPr>
                </pic:pic>
              </a:graphicData>
            </a:graphic>
          </wp:anchor>
        </w:drawing>
      </w:r>
    </w:p>
    <w:p>
      <w:pPr>
        <w:pStyle w:val="Heading2"/>
        <w:numPr>
          <w:ilvl w:val="1"/>
          <w:numId w:val="104"/>
        </w:numPr>
      </w:pPr>
      <w:r>
        <w:t>３節　　情報処理安全確保支援士</w:t>
      </w:r>
    </w:p>
    <w:p>
      <w:pPr>
        <w:numPr>
          <w:ilvl w:val="2"/>
          <w:numId w:val="104"/>
        </w:numPr>
      </w:pPr>
      <w:r>
        <w:t>1. 情報処理安全確保支援士</w:t>
      </w:r>
    </w:p>
    <w:p>
      <w:pPr>
        <w:numPr>
          <w:ilvl w:val="3"/>
          <w:numId w:val="104"/>
        </w:numPr>
      </w:pPr>
      <w:r>
        <w:t>（1）登録メリット</w:t>
      </w:r>
    </w:p>
    <w:p>
      <w:pPr>
        <w:numPr>
          <w:ilvl w:val="3"/>
          <w:numId w:val="104"/>
        </w:numPr>
      </w:pPr>
      <w:r>
        <w:t>（2）登録状況</w:t>
      </w:r>
    </w:p>
    <w:p>
      <w:pPr>
        <w:numPr>
          <w:ilvl w:val="3"/>
          <w:numId w:val="104"/>
        </w:numPr>
      </w:pPr>
      <w:r>
        <w:t>（３）講習実施状況</w:t>
      </w:r>
    </w:p>
    <w:p>
      <w:pPr>
        <w:numPr>
          <w:ilvl w:val="3"/>
          <w:numId w:val="104"/>
        </w:numPr>
      </w:pPr>
      <w:r>
        <w:t>（４）今後について</w:t>
      </w:r>
    </w:p>
    <w:p>
      <w:pPr>
        <w:pStyle w:val="Heading2"/>
        <w:numPr>
          <w:ilvl w:val="1"/>
          <w:numId w:val="104"/>
        </w:numPr>
      </w:pPr>
      <w:r>
        <w:t>４節　　セキュリティ・キャンプ事業について</w:t>
      </w:r>
    </w:p>
    <w:p>
      <w:pPr>
        <w:numPr>
          <w:ilvl w:val="2"/>
          <w:numId w:val="104"/>
        </w:numPr>
      </w:pPr>
      <w:r>
        <w:t>1.セキュリティ・キャンプ事業の概要</w:t>
      </w:r>
    </w:p>
    <w:p>
      <w:pPr>
        <w:numPr>
          <w:ilvl w:val="2"/>
          <w:numId w:val="104"/>
        </w:numPr>
      </w:pPr>
      <w:r>
        <w:t>2.セキュリティ・キャンプ全国大会2017 の実施概要</w:t>
      </w:r>
    </w:p>
    <w:p>
      <w:pPr>
        <w:numPr>
          <w:ilvl w:val="2"/>
          <w:numId w:val="104"/>
        </w:numPr>
      </w:pPr>
      <w:r>
        <w:t>3.セキュリティ・キャンプ地方大会の実施概要</w:t>
      </w:r>
    </w:p>
    <w:p>
      <w:pPr>
        <w:pStyle w:val="Heading2"/>
        <w:numPr>
          <w:ilvl w:val="1"/>
          <w:numId w:val="104"/>
        </w:numPr>
      </w:pPr>
      <w:r>
        <w:t>５節　　未踏IT人材発掘・育成事業</w:t>
      </w:r>
    </w:p>
    <w:p>
      <w:pPr>
        <w:numPr>
          <w:ilvl w:val="2"/>
          <w:numId w:val="104"/>
        </w:numPr>
      </w:pPr>
      <w:r>
        <w:t>1. 概要</w:t>
      </w:r>
    </w:p>
    <w:p>
      <w:pPr>
        <w:numPr>
          <w:ilvl w:val="2"/>
          <w:numId w:val="104"/>
        </w:numPr>
      </w:pPr>
      <w:r>
        <w:t>2. 未踏事業の歩みとクリエータの活躍状況</w:t>
      </w:r>
    </w:p>
    <w:p>
      <w:pPr>
        <w:numPr>
          <w:ilvl w:val="2"/>
          <w:numId w:val="104"/>
        </w:numPr>
      </w:pPr>
      <w:r>
        <w:t>3. 起業または事業化に強い関心を持つ未踏的 IT 人材育成への新たな取組み</w:t>
      </w:r>
    </w:p>
    <w:p>
      <w:pPr>
        <w:numPr>
          <w:ilvl w:val="2"/>
          <w:numId w:val="104"/>
        </w:numPr>
      </w:pPr>
      <w:r>
        <w:t>4.「未踏」を冠とした事業の拡充</w:t>
      </w:r>
    </w:p>
    <w:p>
      <w:pPr>
        <w:pStyle w:val="Heading2"/>
        <w:numPr>
          <w:ilvl w:val="1"/>
          <w:numId w:val="104"/>
        </w:numPr>
      </w:pPr>
      <w:r>
        <w:t>６節　　スキル標準と i コンピテンシ ディクショナリ</w:t>
      </w:r>
    </w:p>
    <w:p>
      <w:pPr>
        <w:numPr>
          <w:ilvl w:val="2"/>
          <w:numId w:val="104"/>
        </w:numPr>
      </w:pPr>
      <w:r>
        <w:t>1. 第４次産業革命に向けたIT人材の育成</w:t>
      </w:r>
    </w:p>
    <w:p>
      <w:pPr>
        <w:numPr>
          <w:ilvl w:val="3"/>
          <w:numId w:val="104"/>
        </w:numPr>
      </w:pPr>
      <w:r>
        <w:t>（1）データサイエンス領域</w:t>
      </w:r>
    </w:p>
    <w:p>
      <w:pPr>
        <w:numPr>
          <w:ilvl w:val="4"/>
          <w:numId w:val="104"/>
        </w:numPr>
      </w:pPr>
      <w:r>
        <w:t>図表4-1-19 ITSS+データサイエンス領域のタスク</w:t>
      </w:r>
    </w:p>
    <w:p>
      <w:pPr>
        <w:numPr>
          <w:ilvl w:val="5"/>
          <w:numId w:val="104"/>
        </w:numPr>
      </w:pPr>
      <w:r>
        <w:t>Subtopic</w:t>
      </w:r>
    </w:p>
    <w:p>
      <w:pPr>
        <w:numPr>
          <w:ilvl w:val="0"/>
          <w:numId w:val="0"/>
        </w:numPr>
        <w:ind w:left="1760"/>
      </w:pPr>
    </w:p>
    <w:p>
      <w:pPr>
        <w:numPr>
          <w:ilvl w:val="0"/>
          <w:numId w:val="0"/>
        </w:numPr>
        <w:ind w:left="1760"/>
      </w:pPr>
      <w:r>
        <w:drawing>
          <wp:anchor simplePos="0" relativeHeight="251749376" behindDoc="0" locked="0" layoutInCell="1" allowOverlap="1">
            <wp:simplePos x="0" y="0"/>
            <wp:positionH relativeFrom="column">
              <wp:posOffset>1117600</wp:posOffset>
            </wp:positionH>
            <wp:positionV relativeFrom="line">
              <wp:posOffset>1270</wp:posOffset>
            </wp:positionV>
            <wp:extent cx="4282440" cy="2875265"/>
            <wp:wrapTopAndBottom/>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94"/>
                    <a:stretch>
                      <a:fillRect/>
                    </a:stretch>
                  </pic:blipFill>
                  <pic:spPr>
                    <a:xfrm>
                      <a:off x="0" y="0"/>
                      <a:ext cx="4282440" cy="2875265"/>
                    </a:xfrm>
                    <a:prstGeom prst="rect">
                      <a:avLst/>
                    </a:prstGeom>
                  </pic:spPr>
                </pic:pic>
              </a:graphicData>
            </a:graphic>
          </wp:anchor>
        </w:drawing>
      </w:r>
    </w:p>
    <w:p>
      <w:pPr>
        <w:numPr>
          <w:ilvl w:val="3"/>
          <w:numId w:val="104"/>
        </w:numPr>
      </w:pPr>
      <w:r>
        <w:t>（2）セキュリティ領域</w:t>
      </w:r>
    </w:p>
    <w:p>
      <w:pPr>
        <w:numPr>
          <w:ilvl w:val="4"/>
          <w:numId w:val="104"/>
        </w:numPr>
      </w:pPr>
      <w:r>
        <w:t>図表4-1-20 ITSS+セキュリティ領域の専門分野の位置付け</w:t>
      </w:r>
    </w:p>
    <w:p>
      <w:pPr>
        <w:numPr>
          <w:ilvl w:val="5"/>
          <w:numId w:val="104"/>
        </w:numPr>
      </w:pPr>
      <w:r>
        <w:t>Subtopic</w:t>
      </w:r>
    </w:p>
    <w:p>
      <w:pPr>
        <w:numPr>
          <w:ilvl w:val="0"/>
          <w:numId w:val="0"/>
        </w:numPr>
        <w:ind w:left="1760"/>
      </w:pPr>
    </w:p>
    <w:p>
      <w:pPr>
        <w:numPr>
          <w:ilvl w:val="0"/>
          <w:numId w:val="0"/>
        </w:numPr>
        <w:ind w:left="1760"/>
      </w:pPr>
      <w:r>
        <w:drawing>
          <wp:anchor simplePos="0" relativeHeight="251750400" behindDoc="0" locked="0" layoutInCell="1" allowOverlap="1">
            <wp:simplePos x="0" y="0"/>
            <wp:positionH relativeFrom="column">
              <wp:posOffset>1117600</wp:posOffset>
            </wp:positionH>
            <wp:positionV relativeFrom="line">
              <wp:posOffset>1270</wp:posOffset>
            </wp:positionV>
            <wp:extent cx="4282440" cy="2832719"/>
            <wp:wrapTopAndBottom/>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5"/>
                    <a:stretch>
                      <a:fillRect/>
                    </a:stretch>
                  </pic:blipFill>
                  <pic:spPr>
                    <a:xfrm>
                      <a:off x="0" y="0"/>
                      <a:ext cx="4282440" cy="2832719"/>
                    </a:xfrm>
                    <a:prstGeom prst="rect">
                      <a:avLst/>
                    </a:prstGeom>
                  </pic:spPr>
                </pic:pic>
              </a:graphicData>
            </a:graphic>
          </wp:anchor>
        </w:drawing>
      </w:r>
    </w:p>
    <w:p>
      <w:pPr>
        <w:numPr>
          <w:ilvl w:val="2"/>
          <w:numId w:val="104"/>
        </w:numPr>
      </w:pPr>
      <w:r>
        <w:t>2. i コンピテンシ ディクショナリ</w:t>
      </w:r>
    </w:p>
    <w:p>
      <w:pPr>
        <w:numPr>
          <w:ilvl w:val="3"/>
          <w:numId w:val="104"/>
        </w:numPr>
      </w:pPr>
      <w:r>
        <w:t>図表4-1-21 iCDの利活用</w:t>
      </w:r>
    </w:p>
    <w:p>
      <w:pPr>
        <w:numPr>
          <w:ilvl w:val="4"/>
          <w:numId w:val="104"/>
        </w:numPr>
      </w:pPr>
      <w:r>
        <w:t>Subtopic</w:t>
      </w:r>
    </w:p>
    <w:p>
      <w:pPr>
        <w:numPr>
          <w:ilvl w:val="0"/>
          <w:numId w:val="0"/>
        </w:numPr>
        <w:ind w:left="1760"/>
      </w:pPr>
    </w:p>
    <w:p>
      <w:pPr>
        <w:numPr>
          <w:ilvl w:val="0"/>
          <w:numId w:val="0"/>
        </w:numPr>
        <w:ind w:left="1760"/>
      </w:pPr>
      <w:r>
        <w:drawing>
          <wp:anchor simplePos="0" relativeHeight="251751424" behindDoc="0" locked="0" layoutInCell="1" allowOverlap="1">
            <wp:simplePos x="0" y="0"/>
            <wp:positionH relativeFrom="column">
              <wp:posOffset>1117600</wp:posOffset>
            </wp:positionH>
            <wp:positionV relativeFrom="line">
              <wp:posOffset>1270</wp:posOffset>
            </wp:positionV>
            <wp:extent cx="4282440" cy="2603422"/>
            <wp:wrapTopAndBottom/>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96"/>
                    <a:stretch>
                      <a:fillRect/>
                    </a:stretch>
                  </pic:blipFill>
                  <pic:spPr>
                    <a:xfrm>
                      <a:off x="0" y="0"/>
                      <a:ext cx="4282440" cy="2603422"/>
                    </a:xfrm>
                    <a:prstGeom prst="rect">
                      <a:avLst/>
                    </a:prstGeom>
                  </pic:spPr>
                </pic:pic>
              </a:graphicData>
            </a:graphic>
          </wp:anchor>
        </w:drawing>
      </w:r>
    </w:p>
    <w:p>
      <w:pPr>
        <w:numPr>
          <w:ilvl w:val="3"/>
          <w:numId w:val="104"/>
        </w:numPr>
      </w:pPr>
      <w:r>
        <w:t>（1）iCDコンテンツの進化</w:t>
      </w:r>
    </w:p>
    <w:p>
      <w:pPr>
        <w:numPr>
          <w:ilvl w:val="4"/>
          <w:numId w:val="104"/>
        </w:numPr>
      </w:pPr>
      <w:r>
        <w:t>図表4-1-22 iCDコンテンツの進化</w:t>
      </w:r>
    </w:p>
    <w:p>
      <w:pPr>
        <w:numPr>
          <w:ilvl w:val="5"/>
          <w:numId w:val="104"/>
        </w:numPr>
      </w:pPr>
      <w:r>
        <w:t>Subtopic</w:t>
      </w:r>
    </w:p>
    <w:p>
      <w:pPr>
        <w:numPr>
          <w:ilvl w:val="0"/>
          <w:numId w:val="0"/>
        </w:numPr>
        <w:ind w:left="1760"/>
      </w:pPr>
    </w:p>
    <w:p>
      <w:pPr>
        <w:numPr>
          <w:ilvl w:val="0"/>
          <w:numId w:val="0"/>
        </w:numPr>
        <w:ind w:left="1760"/>
      </w:pPr>
      <w:r>
        <w:drawing>
          <wp:anchor simplePos="0" relativeHeight="251752448" behindDoc="0" locked="0" layoutInCell="1" allowOverlap="1">
            <wp:simplePos x="0" y="0"/>
            <wp:positionH relativeFrom="column">
              <wp:posOffset>1117600</wp:posOffset>
            </wp:positionH>
            <wp:positionV relativeFrom="line">
              <wp:posOffset>1270</wp:posOffset>
            </wp:positionV>
            <wp:extent cx="4282440" cy="2793164"/>
            <wp:wrapTopAndBottom/>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7"/>
                    <a:stretch>
                      <a:fillRect/>
                    </a:stretch>
                  </pic:blipFill>
                  <pic:spPr>
                    <a:xfrm>
                      <a:off x="0" y="0"/>
                      <a:ext cx="4282440" cy="2793164"/>
                    </a:xfrm>
                    <a:prstGeom prst="rect">
                      <a:avLst/>
                    </a:prstGeom>
                  </pic:spPr>
                </pic:pic>
              </a:graphicData>
            </a:graphic>
          </wp:anchor>
        </w:drawing>
      </w:r>
    </w:p>
    <w:p>
      <w:pPr>
        <w:numPr>
          <w:ilvl w:val="3"/>
          <w:numId w:val="104"/>
        </w:numPr>
      </w:pPr>
      <w:r>
        <w:t>（2）iCD活用企業の拡大</w:t>
      </w:r>
    </w:p>
    <w:p>
      <w:pPr>
        <w:numPr>
          <w:ilvl w:val="4"/>
          <w:numId w:val="104"/>
        </w:numPr>
      </w:pPr>
      <w:r>
        <w:t>図表4-1-23 iCD活用ワークショップ参加企業数（延べ100社）</w:t>
      </w:r>
    </w:p>
    <w:p>
      <w:pPr>
        <w:numPr>
          <w:ilvl w:val="5"/>
          <w:numId w:val="104"/>
        </w:numPr>
      </w:pPr>
      <w:r>
        <w:t>Subtopic</w:t>
      </w:r>
    </w:p>
    <w:p>
      <w:pPr>
        <w:numPr>
          <w:ilvl w:val="0"/>
          <w:numId w:val="0"/>
        </w:numPr>
        <w:ind w:left="1760"/>
      </w:pPr>
    </w:p>
    <w:p>
      <w:pPr>
        <w:numPr>
          <w:ilvl w:val="0"/>
          <w:numId w:val="0"/>
        </w:numPr>
        <w:ind w:left="1760"/>
      </w:pPr>
      <w:r>
        <w:drawing>
          <wp:anchor simplePos="0" relativeHeight="251753472" behindDoc="0" locked="0" layoutInCell="1" allowOverlap="1">
            <wp:simplePos x="0" y="0"/>
            <wp:positionH relativeFrom="column">
              <wp:posOffset>1117600</wp:posOffset>
            </wp:positionH>
            <wp:positionV relativeFrom="line">
              <wp:posOffset>1270</wp:posOffset>
            </wp:positionV>
            <wp:extent cx="4282440" cy="3138900"/>
            <wp:wrapTopAndBottom/>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8"/>
                    <a:stretch>
                      <a:fillRect/>
                    </a:stretch>
                  </pic:blipFill>
                  <pic:spPr>
                    <a:xfrm>
                      <a:off x="0" y="0"/>
                      <a:ext cx="4282440" cy="3138900"/>
                    </a:xfrm>
                    <a:prstGeom prst="rect">
                      <a:avLst/>
                    </a:prstGeom>
                  </pic:spPr>
                </pic:pic>
              </a:graphicData>
            </a:graphic>
          </wp:anchor>
        </w:drawing>
      </w:r>
    </w:p>
    <w:p>
      <w:pPr>
        <w:numPr>
          <w:ilvl w:val="3"/>
          <w:numId w:val="104"/>
        </w:numPr>
      </w:pPr>
      <w:r>
        <w:t>（3）グローバル連携</w:t>
      </w:r>
    </w:p>
    <w:p>
      <w:pPr>
        <w:numPr>
          <w:ilvl w:val="4"/>
          <w:numId w:val="104"/>
        </w:numPr>
      </w:pPr>
      <w:r>
        <w:t>図表4-1-24 iCDの主な国際連携</w:t>
      </w:r>
    </w:p>
    <w:p>
      <w:pPr>
        <w:numPr>
          <w:ilvl w:val="5"/>
          <w:numId w:val="104"/>
        </w:numPr>
      </w:pPr>
      <w:r>
        <w:t>Subtopic</w:t>
      </w:r>
    </w:p>
    <w:p>
      <w:pPr>
        <w:numPr>
          <w:ilvl w:val="0"/>
          <w:numId w:val="0"/>
        </w:numPr>
        <w:ind w:left="1760"/>
      </w:pPr>
    </w:p>
    <w:p>
      <w:pPr>
        <w:numPr>
          <w:ilvl w:val="0"/>
          <w:numId w:val="0"/>
        </w:numPr>
        <w:ind w:left="1760"/>
      </w:pPr>
      <w:r>
        <w:drawing>
          <wp:anchor simplePos="0" relativeHeight="251754496" behindDoc="0" locked="0" layoutInCell="1" allowOverlap="1">
            <wp:simplePos x="0" y="0"/>
            <wp:positionH relativeFrom="column">
              <wp:posOffset>1117600</wp:posOffset>
            </wp:positionH>
            <wp:positionV relativeFrom="line">
              <wp:posOffset>1270</wp:posOffset>
            </wp:positionV>
            <wp:extent cx="4229100" cy="2482850"/>
            <wp:wrapTopAndBottom/>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9"/>
                    <a:stretch>
                      <a:fillRect/>
                    </a:stretch>
                  </pic:blipFill>
                  <pic:spPr>
                    <a:xfrm>
                      <a:off x="0" y="0"/>
                      <a:ext cx="4229100" cy="2482850"/>
                    </a:xfrm>
                    <a:prstGeom prst="rect">
                      <a:avLst/>
                    </a:prstGeom>
                  </pic:spPr>
                </pic:pic>
              </a:graphicData>
            </a:graphic>
          </wp:anchor>
        </w:drawing>
      </w:r>
    </w:p>
    <w:p>
      <w:pPr>
        <w:numPr>
          <w:ilvl w:val="0"/>
          <w:numId w:val="0"/>
        </w:numPr>
        <w:ind w:left="0"/>
        <w:sectPr w:rsidSect="00F019F0">
          <w:headerReference w:type="even" r:id="rId100"/>
          <w:headerReference w:type="default" r:id="rId101"/>
          <w:footerReference w:type="even" r:id="rId102"/>
          <w:footerReference w:type="default" r:id="rId103"/>
          <w:headerReference w:type="first" r:id="rId104"/>
          <w:footerReference w:type="first" r:id="rId105"/>
          <w:pgSz w:w="11906" w:h="16838" w:code="9"/>
          <w:pgMar w:top="1418" w:right="1701" w:bottom="1134" w:left="1701" w:header="851" w:footer="992" w:gutter="0"/>
          <w:cols w:space="104"/>
          <w:docGrid w:type="lines" w:linePitch="360"/>
        </w:sectPr>
      </w:pPr>
    </w:p>
    <w:p/>
    <w:sectPr w:rsidSect="00DC121D">
      <w:footerReference w:type="even" r:id="rId106"/>
      <w:footerReference w:type="default" r:id="rId107"/>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56</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56</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00" Type="http://schemas.openxmlformats.org/officeDocument/2006/relationships/header" Target="header1.xml" /><Relationship Id="rId101" Type="http://schemas.openxmlformats.org/officeDocument/2006/relationships/header" Target="header2.xml" /><Relationship Id="rId102" Type="http://schemas.openxmlformats.org/officeDocument/2006/relationships/footer" Target="footer1.xml" /><Relationship Id="rId103" Type="http://schemas.openxmlformats.org/officeDocument/2006/relationships/footer" Target="footer2.xml" /><Relationship Id="rId104" Type="http://schemas.openxmlformats.org/officeDocument/2006/relationships/header" Target="header3.xml" /><Relationship Id="rId105" Type="http://schemas.openxmlformats.org/officeDocument/2006/relationships/footer" Target="footer3.xml" /><Relationship Id="rId106" Type="http://schemas.openxmlformats.org/officeDocument/2006/relationships/footer" Target="footer4.xml" /><Relationship Id="rId107" Type="http://schemas.openxmlformats.org/officeDocument/2006/relationships/footer" Target="footer5.xml" /><Relationship Id="rId108" Type="http://schemas.openxmlformats.org/officeDocument/2006/relationships/theme" Target="theme/theme1.xml" /><Relationship Id="rId109" Type="http://schemas.openxmlformats.org/officeDocument/2006/relationships/numbering" Target="numbering.xml" /><Relationship Id="rId11" Type="http://schemas.openxmlformats.org/officeDocument/2006/relationships/image" Target="media/image7.png" /><Relationship Id="rId110" Type="http://schemas.openxmlformats.org/officeDocument/2006/relationships/styles" Target="styles.xml"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customXml" Target="../customXml/item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image" Target="media/image41.png" /><Relationship Id="rId46" Type="http://schemas.openxmlformats.org/officeDocument/2006/relationships/image" Target="media/image42.png" /><Relationship Id="rId47" Type="http://schemas.openxmlformats.org/officeDocument/2006/relationships/image" Target="media/image43.png" /><Relationship Id="rId48" Type="http://schemas.openxmlformats.org/officeDocument/2006/relationships/image" Target="media/image44.png" /><Relationship Id="rId49" Type="http://schemas.openxmlformats.org/officeDocument/2006/relationships/image" Target="media/image45.png" /><Relationship Id="rId5" Type="http://schemas.openxmlformats.org/officeDocument/2006/relationships/image" Target="media/image1.png" /><Relationship Id="rId50" Type="http://schemas.openxmlformats.org/officeDocument/2006/relationships/image" Target="media/image46.png" /><Relationship Id="rId51" Type="http://schemas.openxmlformats.org/officeDocument/2006/relationships/image" Target="media/image47.png" /><Relationship Id="rId52" Type="http://schemas.openxmlformats.org/officeDocument/2006/relationships/image" Target="media/image48.png" /><Relationship Id="rId53" Type="http://schemas.openxmlformats.org/officeDocument/2006/relationships/image" Target="media/image49.png" /><Relationship Id="rId54" Type="http://schemas.openxmlformats.org/officeDocument/2006/relationships/image" Target="media/image50.png" /><Relationship Id="rId55" Type="http://schemas.openxmlformats.org/officeDocument/2006/relationships/image" Target="media/image51.png" /><Relationship Id="rId56" Type="http://schemas.openxmlformats.org/officeDocument/2006/relationships/image" Target="media/image52.png" /><Relationship Id="rId57" Type="http://schemas.openxmlformats.org/officeDocument/2006/relationships/image" Target="media/image53.png" /><Relationship Id="rId58" Type="http://schemas.openxmlformats.org/officeDocument/2006/relationships/image" Target="media/image54.png" /><Relationship Id="rId59" Type="http://schemas.openxmlformats.org/officeDocument/2006/relationships/image" Target="media/image55.png" /><Relationship Id="rId6" Type="http://schemas.openxmlformats.org/officeDocument/2006/relationships/image" Target="media/image2.png" /><Relationship Id="rId60" Type="http://schemas.openxmlformats.org/officeDocument/2006/relationships/image" Target="media/image56.png" /><Relationship Id="rId61" Type="http://schemas.openxmlformats.org/officeDocument/2006/relationships/image" Target="media/image57.png" /><Relationship Id="rId62" Type="http://schemas.openxmlformats.org/officeDocument/2006/relationships/image" Target="media/image58.png" /><Relationship Id="rId63" Type="http://schemas.openxmlformats.org/officeDocument/2006/relationships/image" Target="media/image59.png" /><Relationship Id="rId64" Type="http://schemas.openxmlformats.org/officeDocument/2006/relationships/image" Target="media/image60.png" /><Relationship Id="rId65" Type="http://schemas.openxmlformats.org/officeDocument/2006/relationships/image" Target="media/image61.png" /><Relationship Id="rId66" Type="http://schemas.openxmlformats.org/officeDocument/2006/relationships/image" Target="media/image62.png" /><Relationship Id="rId67" Type="http://schemas.openxmlformats.org/officeDocument/2006/relationships/image" Target="media/image63.png" /><Relationship Id="rId68" Type="http://schemas.openxmlformats.org/officeDocument/2006/relationships/image" Target="media/image64.png" /><Relationship Id="rId69" Type="http://schemas.openxmlformats.org/officeDocument/2006/relationships/image" Target="media/image65.png" /><Relationship Id="rId7" Type="http://schemas.openxmlformats.org/officeDocument/2006/relationships/image" Target="media/image3.png" /><Relationship Id="rId70" Type="http://schemas.openxmlformats.org/officeDocument/2006/relationships/image" Target="media/image66.png" /><Relationship Id="rId71" Type="http://schemas.openxmlformats.org/officeDocument/2006/relationships/image" Target="media/image67.png" /><Relationship Id="rId72" Type="http://schemas.openxmlformats.org/officeDocument/2006/relationships/image" Target="media/image68.png" /><Relationship Id="rId73" Type="http://schemas.openxmlformats.org/officeDocument/2006/relationships/image" Target="media/image69.png" /><Relationship Id="rId74" Type="http://schemas.openxmlformats.org/officeDocument/2006/relationships/image" Target="media/image70.png" /><Relationship Id="rId75" Type="http://schemas.openxmlformats.org/officeDocument/2006/relationships/image" Target="media/image71.png" /><Relationship Id="rId76" Type="http://schemas.openxmlformats.org/officeDocument/2006/relationships/image" Target="media/image72.png" /><Relationship Id="rId77" Type="http://schemas.openxmlformats.org/officeDocument/2006/relationships/image" Target="media/image73.png" /><Relationship Id="rId78" Type="http://schemas.openxmlformats.org/officeDocument/2006/relationships/image" Target="media/image74.png" /><Relationship Id="rId79" Type="http://schemas.openxmlformats.org/officeDocument/2006/relationships/image" Target="media/image75.png" /><Relationship Id="rId8" Type="http://schemas.openxmlformats.org/officeDocument/2006/relationships/image" Target="media/image4.png" /><Relationship Id="rId80" Type="http://schemas.openxmlformats.org/officeDocument/2006/relationships/image" Target="media/image76.png" /><Relationship Id="rId81" Type="http://schemas.openxmlformats.org/officeDocument/2006/relationships/image" Target="media/image77.png" /><Relationship Id="rId82" Type="http://schemas.openxmlformats.org/officeDocument/2006/relationships/image" Target="media/image78.png" /><Relationship Id="rId83" Type="http://schemas.openxmlformats.org/officeDocument/2006/relationships/image" Target="media/image79.png" /><Relationship Id="rId84" Type="http://schemas.openxmlformats.org/officeDocument/2006/relationships/image" Target="media/image80.png" /><Relationship Id="rId85" Type="http://schemas.openxmlformats.org/officeDocument/2006/relationships/image" Target="media/image81.png" /><Relationship Id="rId86" Type="http://schemas.openxmlformats.org/officeDocument/2006/relationships/image" Target="media/image82.png" /><Relationship Id="rId87" Type="http://schemas.openxmlformats.org/officeDocument/2006/relationships/image" Target="media/image83.png" /><Relationship Id="rId88" Type="http://schemas.openxmlformats.org/officeDocument/2006/relationships/image" Target="media/image84.png" /><Relationship Id="rId89" Type="http://schemas.openxmlformats.org/officeDocument/2006/relationships/image" Target="media/image85.png" /><Relationship Id="rId9" Type="http://schemas.openxmlformats.org/officeDocument/2006/relationships/image" Target="media/image5.png" /><Relationship Id="rId90" Type="http://schemas.openxmlformats.org/officeDocument/2006/relationships/image" Target="media/image86.png" /><Relationship Id="rId91" Type="http://schemas.openxmlformats.org/officeDocument/2006/relationships/image" Target="media/image87.png" /><Relationship Id="rId92" Type="http://schemas.openxmlformats.org/officeDocument/2006/relationships/image" Target="media/image88.png" /><Relationship Id="rId93" Type="http://schemas.openxmlformats.org/officeDocument/2006/relationships/image" Target="media/image89.png" /><Relationship Id="rId94" Type="http://schemas.openxmlformats.org/officeDocument/2006/relationships/image" Target="media/image90.png" /><Relationship Id="rId95" Type="http://schemas.openxmlformats.org/officeDocument/2006/relationships/image" Target="media/image91.png" /><Relationship Id="rId96" Type="http://schemas.openxmlformats.org/officeDocument/2006/relationships/image" Target="media/image92.png" /><Relationship Id="rId97" Type="http://schemas.openxmlformats.org/officeDocument/2006/relationships/image" Target="media/image93.png" /><Relationship Id="rId98" Type="http://schemas.openxmlformats.org/officeDocument/2006/relationships/image" Target="media/image94.png" /><Relationship Id="rId99" Type="http://schemas.openxmlformats.org/officeDocument/2006/relationships/image" Target="media/image9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56</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